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3E" w:rsidRPr="00136CF0" w:rsidRDefault="0049233D" w:rsidP="004A3806">
      <w:pPr>
        <w:jc w:val="center"/>
        <w:rPr>
          <w:rFonts w:ascii="Arial" w:hAnsi="Arial" w:cs="Arial"/>
          <w:b/>
          <w:sz w:val="40"/>
          <w:szCs w:val="40"/>
        </w:rPr>
      </w:pPr>
      <w:r w:rsidRPr="00136CF0">
        <w:rPr>
          <w:rFonts w:ascii="Arial" w:hAnsi="Arial" w:cs="Arial"/>
          <w:b/>
          <w:sz w:val="40"/>
          <w:szCs w:val="40"/>
        </w:rPr>
        <w:t>DIALOGUE : UNE PRAXIS DU VIVRE ENSEMBLE ECCLESIAL</w:t>
      </w:r>
    </w:p>
    <w:p w:rsidR="00F83213" w:rsidRPr="00136CF0" w:rsidRDefault="007D7B3A" w:rsidP="0054204B">
      <w:pPr>
        <w:ind w:firstLine="993"/>
        <w:jc w:val="both"/>
        <w:rPr>
          <w:rFonts w:ascii="Arial" w:hAnsi="Arial" w:cs="Arial"/>
          <w:sz w:val="28"/>
          <w:szCs w:val="28"/>
        </w:rPr>
      </w:pPr>
      <w:r w:rsidRPr="00136CF0">
        <w:rPr>
          <w:rFonts w:ascii="Arial" w:hAnsi="Arial" w:cs="Arial"/>
          <w:sz w:val="28"/>
          <w:szCs w:val="28"/>
        </w:rPr>
        <w:t xml:space="preserve">S’il y a un but </w:t>
      </w:r>
      <w:r w:rsidR="00497848" w:rsidRPr="00136CF0">
        <w:rPr>
          <w:rFonts w:ascii="Arial" w:hAnsi="Arial" w:cs="Arial"/>
          <w:sz w:val="28"/>
          <w:szCs w:val="28"/>
        </w:rPr>
        <w:t>clairement défini et poursuivi par le concile</w:t>
      </w:r>
      <w:r w:rsidR="00FE1FBE" w:rsidRPr="00136CF0">
        <w:rPr>
          <w:rFonts w:ascii="Arial" w:hAnsi="Arial" w:cs="Arial"/>
          <w:sz w:val="28"/>
          <w:szCs w:val="28"/>
        </w:rPr>
        <w:t xml:space="preserve"> Vatican II</w:t>
      </w:r>
      <w:r w:rsidR="00497848" w:rsidRPr="00136CF0">
        <w:rPr>
          <w:rFonts w:ascii="Arial" w:hAnsi="Arial" w:cs="Arial"/>
          <w:sz w:val="28"/>
          <w:szCs w:val="28"/>
        </w:rPr>
        <w:t>, c’est bien le dialogue</w:t>
      </w:r>
      <w:r w:rsidR="00A05BAE" w:rsidRPr="00136CF0">
        <w:rPr>
          <w:rStyle w:val="Appelnotedebasdep"/>
          <w:rFonts w:ascii="Arial" w:hAnsi="Arial" w:cs="Arial"/>
          <w:sz w:val="28"/>
          <w:szCs w:val="28"/>
        </w:rPr>
        <w:footnoteReference w:id="2"/>
      </w:r>
      <w:r w:rsidR="00497848" w:rsidRPr="00136CF0">
        <w:rPr>
          <w:rFonts w:ascii="Arial" w:hAnsi="Arial" w:cs="Arial"/>
          <w:sz w:val="28"/>
          <w:szCs w:val="28"/>
        </w:rPr>
        <w:t>. Le dialogue à vivre non seulement au sein de l’Eglise (</w:t>
      </w:r>
      <w:r w:rsidR="0040178A" w:rsidRPr="00136CF0">
        <w:rPr>
          <w:rFonts w:ascii="Arial" w:hAnsi="Arial" w:cs="Arial"/>
          <w:i/>
          <w:sz w:val="28"/>
          <w:szCs w:val="28"/>
        </w:rPr>
        <w:t>intra ecclésial</w:t>
      </w:r>
      <w:r w:rsidR="00711D6F" w:rsidRPr="00136CF0">
        <w:rPr>
          <w:rFonts w:ascii="Arial" w:hAnsi="Arial" w:cs="Arial"/>
          <w:i/>
          <w:sz w:val="28"/>
          <w:szCs w:val="28"/>
        </w:rPr>
        <w:t xml:space="preserve">, </w:t>
      </w:r>
      <w:r w:rsidR="005303B6" w:rsidRPr="00136CF0">
        <w:rPr>
          <w:rFonts w:ascii="Arial" w:hAnsi="Arial" w:cs="Arial"/>
          <w:i/>
          <w:sz w:val="28"/>
          <w:szCs w:val="28"/>
        </w:rPr>
        <w:t>Lumen Gentium</w:t>
      </w:r>
      <w:r w:rsidR="005303B6" w:rsidRPr="00136CF0">
        <w:rPr>
          <w:rFonts w:ascii="Arial" w:hAnsi="Arial" w:cs="Arial"/>
          <w:sz w:val="28"/>
          <w:szCs w:val="28"/>
        </w:rPr>
        <w:t>)</w:t>
      </w:r>
      <w:r w:rsidR="00497848" w:rsidRPr="00136CF0">
        <w:rPr>
          <w:rFonts w:ascii="Arial" w:hAnsi="Arial" w:cs="Arial"/>
          <w:sz w:val="28"/>
          <w:szCs w:val="28"/>
        </w:rPr>
        <w:t>, entre les Eglises</w:t>
      </w:r>
      <w:r w:rsidR="0040178A" w:rsidRPr="00136CF0">
        <w:rPr>
          <w:rFonts w:ascii="Arial" w:hAnsi="Arial" w:cs="Arial"/>
          <w:sz w:val="28"/>
          <w:szCs w:val="28"/>
        </w:rPr>
        <w:t xml:space="preserve"> (</w:t>
      </w:r>
      <w:r w:rsidR="0040178A" w:rsidRPr="00136CF0">
        <w:rPr>
          <w:rFonts w:ascii="Arial" w:hAnsi="Arial" w:cs="Arial"/>
          <w:i/>
          <w:sz w:val="28"/>
          <w:szCs w:val="28"/>
        </w:rPr>
        <w:t>Inter ecclésiale</w:t>
      </w:r>
      <w:r w:rsidR="00711D6F" w:rsidRPr="00136CF0">
        <w:rPr>
          <w:rFonts w:ascii="Arial" w:hAnsi="Arial" w:cs="Arial"/>
          <w:i/>
          <w:sz w:val="28"/>
          <w:szCs w:val="28"/>
        </w:rPr>
        <w:t xml:space="preserve">, </w:t>
      </w:r>
      <w:r w:rsidR="005303B6" w:rsidRPr="00136CF0">
        <w:rPr>
          <w:rFonts w:ascii="Arial" w:hAnsi="Arial" w:cs="Arial"/>
          <w:i/>
          <w:sz w:val="28"/>
          <w:szCs w:val="28"/>
        </w:rPr>
        <w:t>UnitatisRedintegratio</w:t>
      </w:r>
      <w:r w:rsidR="005303B6" w:rsidRPr="00136CF0">
        <w:rPr>
          <w:rFonts w:ascii="Arial" w:hAnsi="Arial" w:cs="Arial"/>
          <w:sz w:val="28"/>
          <w:szCs w:val="28"/>
        </w:rPr>
        <w:t>)</w:t>
      </w:r>
      <w:r w:rsidR="00497848" w:rsidRPr="00136CF0">
        <w:rPr>
          <w:rFonts w:ascii="Arial" w:hAnsi="Arial" w:cs="Arial"/>
          <w:sz w:val="28"/>
          <w:szCs w:val="28"/>
        </w:rPr>
        <w:t xml:space="preserve">, mais aussi </w:t>
      </w:r>
      <w:r w:rsidR="005303B6" w:rsidRPr="00136CF0">
        <w:rPr>
          <w:rFonts w:ascii="Arial" w:hAnsi="Arial" w:cs="Arial"/>
          <w:sz w:val="28"/>
          <w:szCs w:val="28"/>
        </w:rPr>
        <w:t xml:space="preserve">le dialogue </w:t>
      </w:r>
      <w:r w:rsidR="0040178A" w:rsidRPr="00136CF0">
        <w:rPr>
          <w:rFonts w:ascii="Arial" w:hAnsi="Arial" w:cs="Arial"/>
          <w:sz w:val="28"/>
          <w:szCs w:val="28"/>
        </w:rPr>
        <w:t xml:space="preserve">de l’Eglise </w:t>
      </w:r>
      <w:r w:rsidR="005303B6" w:rsidRPr="00136CF0">
        <w:rPr>
          <w:rFonts w:ascii="Arial" w:hAnsi="Arial" w:cs="Arial"/>
          <w:sz w:val="28"/>
          <w:szCs w:val="28"/>
        </w:rPr>
        <w:t>avec le monde</w:t>
      </w:r>
      <w:r w:rsidR="0040178A" w:rsidRPr="00136CF0">
        <w:rPr>
          <w:rFonts w:ascii="Arial" w:hAnsi="Arial" w:cs="Arial"/>
          <w:sz w:val="28"/>
          <w:szCs w:val="28"/>
        </w:rPr>
        <w:t xml:space="preserve"> moderne</w:t>
      </w:r>
      <w:r w:rsidR="005303B6" w:rsidRPr="00136CF0">
        <w:rPr>
          <w:rFonts w:ascii="Arial" w:hAnsi="Arial" w:cs="Arial"/>
          <w:sz w:val="28"/>
          <w:szCs w:val="28"/>
        </w:rPr>
        <w:t xml:space="preserve"> (</w:t>
      </w:r>
      <w:r w:rsidR="005303B6" w:rsidRPr="00136CF0">
        <w:rPr>
          <w:rFonts w:ascii="Arial" w:hAnsi="Arial" w:cs="Arial"/>
          <w:i/>
          <w:sz w:val="28"/>
          <w:szCs w:val="28"/>
        </w:rPr>
        <w:t>Gaudium et Spes</w:t>
      </w:r>
      <w:r w:rsidR="005303B6" w:rsidRPr="00136CF0">
        <w:rPr>
          <w:rFonts w:ascii="Arial" w:hAnsi="Arial" w:cs="Arial"/>
          <w:sz w:val="28"/>
          <w:szCs w:val="28"/>
        </w:rPr>
        <w:t xml:space="preserve">). </w:t>
      </w:r>
      <w:r w:rsidR="006B28CA" w:rsidRPr="00136CF0">
        <w:rPr>
          <w:rFonts w:ascii="Arial" w:hAnsi="Arial" w:cs="Arial"/>
          <w:sz w:val="28"/>
          <w:szCs w:val="28"/>
        </w:rPr>
        <w:t>Ce</w:t>
      </w:r>
      <w:r w:rsidR="00806E88" w:rsidRPr="00136CF0">
        <w:rPr>
          <w:rFonts w:ascii="Arial" w:hAnsi="Arial" w:cs="Arial"/>
          <w:sz w:val="28"/>
          <w:szCs w:val="28"/>
        </w:rPr>
        <w:t xml:space="preserve"> souci du dialogue a prévalu, influencé et </w:t>
      </w:r>
      <w:r w:rsidR="006B28CA" w:rsidRPr="00136CF0">
        <w:rPr>
          <w:rFonts w:ascii="Arial" w:hAnsi="Arial" w:cs="Arial"/>
          <w:sz w:val="28"/>
          <w:szCs w:val="28"/>
        </w:rPr>
        <w:t>façonné la vis</w:t>
      </w:r>
      <w:r w:rsidR="00AB0FAC" w:rsidRPr="00136CF0">
        <w:rPr>
          <w:rFonts w:ascii="Arial" w:hAnsi="Arial" w:cs="Arial"/>
          <w:sz w:val="28"/>
          <w:szCs w:val="28"/>
        </w:rPr>
        <w:t>i</w:t>
      </w:r>
      <w:r w:rsidR="006B28CA" w:rsidRPr="00136CF0">
        <w:rPr>
          <w:rFonts w:ascii="Arial" w:hAnsi="Arial" w:cs="Arial"/>
          <w:sz w:val="28"/>
          <w:szCs w:val="28"/>
        </w:rPr>
        <w:t>on d</w:t>
      </w:r>
      <w:bookmarkStart w:id="0" w:name="_GoBack"/>
      <w:bookmarkEnd w:id="0"/>
      <w:r w:rsidR="006B28CA" w:rsidRPr="00136CF0">
        <w:rPr>
          <w:rFonts w:ascii="Arial" w:hAnsi="Arial" w:cs="Arial"/>
          <w:sz w:val="28"/>
          <w:szCs w:val="28"/>
        </w:rPr>
        <w:t>es pères conci</w:t>
      </w:r>
      <w:r w:rsidR="00A54EF6" w:rsidRPr="00136CF0">
        <w:rPr>
          <w:rFonts w:ascii="Arial" w:hAnsi="Arial" w:cs="Arial"/>
          <w:sz w:val="28"/>
          <w:szCs w:val="28"/>
        </w:rPr>
        <w:t>liaires au point de marquer tous l</w:t>
      </w:r>
      <w:r w:rsidR="006B28CA" w:rsidRPr="00136CF0">
        <w:rPr>
          <w:rFonts w:ascii="Arial" w:hAnsi="Arial" w:cs="Arial"/>
          <w:sz w:val="28"/>
          <w:szCs w:val="28"/>
        </w:rPr>
        <w:t>es seize documents promulgués.</w:t>
      </w:r>
      <w:r w:rsidR="002C4476" w:rsidRPr="00136CF0">
        <w:rPr>
          <w:rFonts w:ascii="Arial" w:hAnsi="Arial" w:cs="Arial"/>
          <w:sz w:val="28"/>
          <w:szCs w:val="28"/>
        </w:rPr>
        <w:t xml:space="preserve"> S’appuyant sur Vatican II, Jan Van </w:t>
      </w:r>
      <w:r w:rsidR="006658EE" w:rsidRPr="00136CF0">
        <w:rPr>
          <w:rFonts w:ascii="Arial" w:hAnsi="Arial" w:cs="Arial"/>
          <w:sz w:val="28"/>
          <w:szCs w:val="28"/>
        </w:rPr>
        <w:t xml:space="preserve">CAUWELAERT </w:t>
      </w:r>
      <w:r w:rsidR="002C4476" w:rsidRPr="00136CF0">
        <w:rPr>
          <w:rFonts w:ascii="Arial" w:hAnsi="Arial" w:cs="Arial"/>
          <w:sz w:val="28"/>
          <w:szCs w:val="28"/>
        </w:rPr>
        <w:t xml:space="preserve">s’autorise </w:t>
      </w:r>
      <w:r w:rsidR="0040178A" w:rsidRPr="00136CF0">
        <w:rPr>
          <w:rFonts w:ascii="Arial" w:hAnsi="Arial" w:cs="Arial"/>
          <w:sz w:val="28"/>
          <w:szCs w:val="28"/>
        </w:rPr>
        <w:t xml:space="preserve">même </w:t>
      </w:r>
      <w:r w:rsidR="002C4476" w:rsidRPr="00136CF0">
        <w:rPr>
          <w:rFonts w:ascii="Arial" w:hAnsi="Arial" w:cs="Arial"/>
          <w:sz w:val="28"/>
          <w:szCs w:val="28"/>
        </w:rPr>
        <w:t>de penser la « </w:t>
      </w:r>
      <w:r w:rsidR="002C4476" w:rsidRPr="00136CF0">
        <w:rPr>
          <w:rFonts w:ascii="Arial" w:hAnsi="Arial" w:cs="Arial"/>
          <w:i/>
          <w:sz w:val="28"/>
          <w:szCs w:val="28"/>
        </w:rPr>
        <w:t>Mission comme dialogue</w:t>
      </w:r>
      <w:r w:rsidR="002C4476" w:rsidRPr="00136CF0">
        <w:rPr>
          <w:rFonts w:ascii="Arial" w:hAnsi="Arial" w:cs="Arial"/>
          <w:sz w:val="28"/>
          <w:szCs w:val="28"/>
        </w:rPr>
        <w:t>»</w:t>
      </w:r>
      <w:r w:rsidR="008719A6" w:rsidRPr="00136CF0">
        <w:rPr>
          <w:rStyle w:val="Appelnotedebasdep"/>
          <w:rFonts w:ascii="Arial" w:hAnsi="Arial" w:cs="Arial"/>
          <w:sz w:val="28"/>
          <w:szCs w:val="28"/>
        </w:rPr>
        <w:footnoteReference w:id="3"/>
      </w:r>
      <w:r w:rsidR="002C4476" w:rsidRPr="00136CF0">
        <w:rPr>
          <w:rFonts w:ascii="Arial" w:hAnsi="Arial" w:cs="Arial"/>
          <w:sz w:val="28"/>
          <w:szCs w:val="28"/>
        </w:rPr>
        <w:t>.</w:t>
      </w:r>
      <w:r w:rsidR="0040178A" w:rsidRPr="00136CF0">
        <w:rPr>
          <w:rFonts w:ascii="Arial" w:hAnsi="Arial" w:cs="Arial"/>
          <w:sz w:val="28"/>
          <w:szCs w:val="28"/>
        </w:rPr>
        <w:t>Bien plus, le missionnaire qui apporte le message évangélique n’est pas un partenaire dans ce dialogue, mais quelqu’un qui le facilite, un catalyseur. Les partenaires du dialogue sont le Christ et le groupe humain dans lequel il s’inculture</w:t>
      </w:r>
      <w:r w:rsidR="00057123" w:rsidRPr="00136CF0">
        <w:rPr>
          <w:rStyle w:val="Appelnotedebasdep"/>
          <w:rFonts w:ascii="Arial" w:hAnsi="Arial" w:cs="Arial"/>
          <w:sz w:val="28"/>
          <w:szCs w:val="28"/>
        </w:rPr>
        <w:footnoteReference w:id="4"/>
      </w:r>
      <w:r w:rsidR="0040178A" w:rsidRPr="00136CF0">
        <w:rPr>
          <w:rFonts w:ascii="Arial" w:hAnsi="Arial" w:cs="Arial"/>
          <w:sz w:val="28"/>
          <w:szCs w:val="28"/>
        </w:rPr>
        <w:t xml:space="preserve">.  </w:t>
      </w:r>
    </w:p>
    <w:p w:rsidR="00E23CFD" w:rsidRPr="00136CF0" w:rsidRDefault="007B09B2" w:rsidP="0054204B">
      <w:pPr>
        <w:ind w:firstLine="993"/>
        <w:jc w:val="both"/>
        <w:rPr>
          <w:rFonts w:ascii="Arial" w:hAnsi="Arial" w:cs="Arial"/>
          <w:sz w:val="28"/>
          <w:szCs w:val="28"/>
        </w:rPr>
      </w:pPr>
      <w:r w:rsidRPr="00136CF0">
        <w:rPr>
          <w:rFonts w:ascii="Arial" w:hAnsi="Arial" w:cs="Arial"/>
          <w:sz w:val="28"/>
          <w:szCs w:val="28"/>
        </w:rPr>
        <w:t xml:space="preserve">Le dialogue </w:t>
      </w:r>
      <w:r w:rsidR="00F83213" w:rsidRPr="00136CF0">
        <w:rPr>
          <w:rFonts w:ascii="Arial" w:hAnsi="Arial" w:cs="Arial"/>
          <w:sz w:val="28"/>
          <w:szCs w:val="28"/>
        </w:rPr>
        <w:t>s</w:t>
      </w:r>
      <w:r w:rsidRPr="00136CF0">
        <w:rPr>
          <w:rFonts w:ascii="Arial" w:hAnsi="Arial" w:cs="Arial"/>
          <w:sz w:val="28"/>
          <w:szCs w:val="28"/>
        </w:rPr>
        <w:t>erai</w:t>
      </w:r>
      <w:r w:rsidR="00F83213" w:rsidRPr="00136CF0">
        <w:rPr>
          <w:rFonts w:ascii="Arial" w:hAnsi="Arial" w:cs="Arial"/>
          <w:sz w:val="28"/>
          <w:szCs w:val="28"/>
        </w:rPr>
        <w:t>t</w:t>
      </w:r>
      <w:r w:rsidRPr="00136CF0">
        <w:rPr>
          <w:rFonts w:ascii="Arial" w:hAnsi="Arial" w:cs="Arial"/>
          <w:sz w:val="28"/>
          <w:szCs w:val="28"/>
        </w:rPr>
        <w:t xml:space="preserve"> donc</w:t>
      </w:r>
      <w:r w:rsidR="00F83213" w:rsidRPr="00136CF0">
        <w:rPr>
          <w:rFonts w:ascii="Arial" w:hAnsi="Arial" w:cs="Arial"/>
          <w:sz w:val="28"/>
          <w:szCs w:val="28"/>
        </w:rPr>
        <w:t xml:space="preserve"> la méthode de Dieu, dans le sens étymologique même du terme</w:t>
      </w:r>
      <w:r w:rsidR="003E06FF" w:rsidRPr="00136CF0">
        <w:rPr>
          <w:rFonts w:ascii="Arial" w:hAnsi="Arial" w:cs="Arial"/>
          <w:sz w:val="28"/>
          <w:szCs w:val="28"/>
        </w:rPr>
        <w:t xml:space="preserve"> grec</w:t>
      </w:r>
      <w:r w:rsidR="00F83213" w:rsidRPr="00136CF0">
        <w:rPr>
          <w:rFonts w:ascii="Arial" w:hAnsi="Arial" w:cs="Arial"/>
          <w:i/>
          <w:sz w:val="28"/>
          <w:szCs w:val="28"/>
        </w:rPr>
        <w:t>metaodos</w:t>
      </w:r>
      <w:r w:rsidR="003E06FF" w:rsidRPr="00136CF0">
        <w:rPr>
          <w:rFonts w:ascii="Arial" w:hAnsi="Arial" w:cs="Arial"/>
          <w:i/>
          <w:sz w:val="28"/>
          <w:szCs w:val="28"/>
        </w:rPr>
        <w:t>,</w:t>
      </w:r>
      <w:r w:rsidR="00AF677C" w:rsidRPr="00136CF0">
        <w:rPr>
          <w:rFonts w:ascii="Arial" w:hAnsi="Arial" w:cs="Arial"/>
          <w:sz w:val="28"/>
          <w:szCs w:val="28"/>
        </w:rPr>
        <w:t xml:space="preserve"> c’est-à-</w:t>
      </w:r>
      <w:r w:rsidR="003E06FF" w:rsidRPr="00136CF0">
        <w:rPr>
          <w:rFonts w:ascii="Arial" w:hAnsi="Arial" w:cs="Arial"/>
          <w:sz w:val="28"/>
          <w:szCs w:val="28"/>
        </w:rPr>
        <w:t>dire</w:t>
      </w:r>
      <w:r w:rsidR="00F83213" w:rsidRPr="00136CF0">
        <w:rPr>
          <w:rFonts w:ascii="Arial" w:hAnsi="Arial" w:cs="Arial"/>
          <w:sz w:val="28"/>
          <w:szCs w:val="28"/>
        </w:rPr>
        <w:t xml:space="preserve"> le chemin que Dieu </w:t>
      </w:r>
      <w:r w:rsidRPr="00136CF0">
        <w:rPr>
          <w:rFonts w:ascii="Arial" w:hAnsi="Arial" w:cs="Arial"/>
          <w:sz w:val="28"/>
          <w:szCs w:val="28"/>
        </w:rPr>
        <w:t xml:space="preserve">lui-même </w:t>
      </w:r>
      <w:r w:rsidR="00F83213" w:rsidRPr="00136CF0">
        <w:rPr>
          <w:rFonts w:ascii="Arial" w:hAnsi="Arial" w:cs="Arial"/>
          <w:sz w:val="28"/>
          <w:szCs w:val="28"/>
        </w:rPr>
        <w:t>a emprunté</w:t>
      </w:r>
      <w:r w:rsidR="00F9511D" w:rsidRPr="00136CF0">
        <w:rPr>
          <w:rFonts w:ascii="Arial" w:hAnsi="Arial" w:cs="Arial"/>
          <w:sz w:val="28"/>
          <w:szCs w:val="28"/>
        </w:rPr>
        <w:t xml:space="preserve"> pour rejoindre l’homme</w:t>
      </w:r>
      <w:r w:rsidR="00BC6C42" w:rsidRPr="00136CF0">
        <w:rPr>
          <w:rFonts w:ascii="Arial" w:hAnsi="Arial" w:cs="Arial"/>
          <w:sz w:val="28"/>
          <w:szCs w:val="28"/>
        </w:rPr>
        <w:t xml:space="preserve">. </w:t>
      </w:r>
      <w:r w:rsidR="000F2491" w:rsidRPr="00136CF0">
        <w:rPr>
          <w:rFonts w:ascii="Arial" w:hAnsi="Arial" w:cs="Arial"/>
          <w:sz w:val="28"/>
          <w:szCs w:val="28"/>
        </w:rPr>
        <w:t xml:space="preserve">L’histoire du salut raconte </w:t>
      </w:r>
      <w:r w:rsidR="00BC6C42" w:rsidRPr="00136CF0">
        <w:rPr>
          <w:rFonts w:ascii="Arial" w:hAnsi="Arial" w:cs="Arial"/>
          <w:sz w:val="28"/>
          <w:szCs w:val="28"/>
        </w:rPr>
        <w:t>précisément ce</w:t>
      </w:r>
      <w:r w:rsidR="000F2491" w:rsidRPr="00136CF0">
        <w:rPr>
          <w:rFonts w:ascii="Arial" w:hAnsi="Arial" w:cs="Arial"/>
          <w:sz w:val="28"/>
          <w:szCs w:val="28"/>
        </w:rPr>
        <w:t xml:space="preserve"> dialogue </w:t>
      </w:r>
      <w:r w:rsidR="00BC6C42" w:rsidRPr="00136CF0">
        <w:rPr>
          <w:rFonts w:ascii="Arial" w:hAnsi="Arial" w:cs="Arial"/>
          <w:sz w:val="28"/>
          <w:szCs w:val="28"/>
        </w:rPr>
        <w:t xml:space="preserve">long </w:t>
      </w:r>
      <w:r w:rsidR="000F2491" w:rsidRPr="00136CF0">
        <w:rPr>
          <w:rFonts w:ascii="Arial" w:hAnsi="Arial" w:cs="Arial"/>
          <w:sz w:val="28"/>
          <w:szCs w:val="28"/>
        </w:rPr>
        <w:t>et</w:t>
      </w:r>
      <w:r w:rsidR="001921A5" w:rsidRPr="00136CF0">
        <w:rPr>
          <w:rFonts w:ascii="Arial" w:hAnsi="Arial" w:cs="Arial"/>
          <w:sz w:val="28"/>
          <w:szCs w:val="28"/>
        </w:rPr>
        <w:t xml:space="preserve">multiforme </w:t>
      </w:r>
      <w:r w:rsidR="000F2491" w:rsidRPr="00136CF0">
        <w:rPr>
          <w:rFonts w:ascii="Arial" w:hAnsi="Arial" w:cs="Arial"/>
          <w:sz w:val="28"/>
          <w:szCs w:val="28"/>
        </w:rPr>
        <w:t xml:space="preserve">qui part de Dieu et noue avec l’homme une conversation variée et étonnante (cf. </w:t>
      </w:r>
      <w:r w:rsidR="00BC6C42" w:rsidRPr="00136CF0">
        <w:rPr>
          <w:rFonts w:ascii="Arial" w:hAnsi="Arial" w:cs="Arial"/>
          <w:sz w:val="28"/>
          <w:szCs w:val="28"/>
        </w:rPr>
        <w:t>Bar.</w:t>
      </w:r>
      <w:r w:rsidR="000F2491" w:rsidRPr="00136CF0">
        <w:rPr>
          <w:rFonts w:ascii="Arial" w:hAnsi="Arial" w:cs="Arial"/>
          <w:sz w:val="28"/>
          <w:szCs w:val="28"/>
        </w:rPr>
        <w:t>3</w:t>
      </w:r>
      <w:r w:rsidR="00BC6C42" w:rsidRPr="00136CF0">
        <w:rPr>
          <w:rFonts w:ascii="Arial" w:hAnsi="Arial" w:cs="Arial"/>
          <w:sz w:val="28"/>
          <w:szCs w:val="28"/>
        </w:rPr>
        <w:t>,38). Et</w:t>
      </w:r>
      <w:r w:rsidR="00F9511D" w:rsidRPr="00136CF0">
        <w:rPr>
          <w:rFonts w:ascii="Arial" w:hAnsi="Arial" w:cs="Arial"/>
          <w:sz w:val="28"/>
          <w:szCs w:val="28"/>
        </w:rPr>
        <w:t>,</w:t>
      </w:r>
      <w:r w:rsidR="00FB59AC" w:rsidRPr="00136CF0">
        <w:rPr>
          <w:rFonts w:ascii="Arial" w:hAnsi="Arial" w:cs="Arial"/>
          <w:sz w:val="28"/>
          <w:szCs w:val="28"/>
        </w:rPr>
        <w:t> en ces jours qui sont</w:t>
      </w:r>
      <w:r w:rsidR="00BC6C42" w:rsidRPr="00136CF0">
        <w:rPr>
          <w:rFonts w:ascii="Arial" w:hAnsi="Arial" w:cs="Arial"/>
          <w:sz w:val="28"/>
          <w:szCs w:val="28"/>
        </w:rPr>
        <w:t xml:space="preserve"> le</w:t>
      </w:r>
      <w:r w:rsidR="00FB59AC" w:rsidRPr="00136CF0">
        <w:rPr>
          <w:rFonts w:ascii="Arial" w:hAnsi="Arial" w:cs="Arial"/>
          <w:sz w:val="28"/>
          <w:szCs w:val="28"/>
        </w:rPr>
        <w:t>s</w:t>
      </w:r>
      <w:r w:rsidR="00BC6C42" w:rsidRPr="00136CF0">
        <w:rPr>
          <w:rFonts w:ascii="Arial" w:hAnsi="Arial" w:cs="Arial"/>
          <w:sz w:val="28"/>
          <w:szCs w:val="28"/>
        </w:rPr>
        <w:t xml:space="preserve"> dernier</w:t>
      </w:r>
      <w:r w:rsidR="00FB59AC" w:rsidRPr="00136CF0">
        <w:rPr>
          <w:rFonts w:ascii="Arial" w:hAnsi="Arial" w:cs="Arial"/>
          <w:sz w:val="28"/>
          <w:szCs w:val="28"/>
        </w:rPr>
        <w:t>s</w:t>
      </w:r>
      <w:r w:rsidR="00BC6C42" w:rsidRPr="00136CF0">
        <w:rPr>
          <w:rFonts w:ascii="Arial" w:hAnsi="Arial" w:cs="Arial"/>
          <w:sz w:val="28"/>
          <w:szCs w:val="28"/>
        </w:rPr>
        <w:t>, il a parlé à l’</w:t>
      </w:r>
      <w:r w:rsidR="00F9511D" w:rsidRPr="00136CF0">
        <w:rPr>
          <w:rFonts w:ascii="Arial" w:hAnsi="Arial" w:cs="Arial"/>
          <w:sz w:val="28"/>
          <w:szCs w:val="28"/>
        </w:rPr>
        <w:t xml:space="preserve">humanité par son Fils, Jésus </w:t>
      </w:r>
      <w:r w:rsidR="00FB59AC" w:rsidRPr="00136CF0">
        <w:rPr>
          <w:rFonts w:ascii="Arial" w:hAnsi="Arial" w:cs="Arial"/>
          <w:sz w:val="28"/>
          <w:szCs w:val="28"/>
        </w:rPr>
        <w:t>(Héb.1,2)</w:t>
      </w:r>
      <w:r w:rsidR="00F9511D" w:rsidRPr="00136CF0">
        <w:rPr>
          <w:rFonts w:ascii="Arial" w:hAnsi="Arial" w:cs="Arial"/>
          <w:sz w:val="28"/>
          <w:szCs w:val="28"/>
        </w:rPr>
        <w:t>, Verbe fait chair (Jn. 1,14)</w:t>
      </w:r>
      <w:r w:rsidR="00FB59AC" w:rsidRPr="00136CF0">
        <w:rPr>
          <w:rFonts w:ascii="Arial" w:hAnsi="Arial" w:cs="Arial"/>
          <w:sz w:val="28"/>
          <w:szCs w:val="28"/>
        </w:rPr>
        <w:t xml:space="preserve">. </w:t>
      </w:r>
      <w:r w:rsidR="004A4F07" w:rsidRPr="00136CF0">
        <w:rPr>
          <w:rFonts w:ascii="Arial" w:hAnsi="Arial" w:cs="Arial"/>
          <w:sz w:val="28"/>
          <w:szCs w:val="28"/>
        </w:rPr>
        <w:t xml:space="preserve"> Si le dialogue du salut fut inauguré par l’initiative divine, l’Eglise doit à son tour</w:t>
      </w:r>
      <w:r w:rsidRPr="00136CF0">
        <w:rPr>
          <w:rFonts w:ascii="Arial" w:hAnsi="Arial" w:cs="Arial"/>
          <w:sz w:val="28"/>
          <w:szCs w:val="28"/>
        </w:rPr>
        <w:t xml:space="preserve"> l’étendre aux hommes</w:t>
      </w:r>
      <w:r w:rsidR="00A26A3C" w:rsidRPr="00136CF0">
        <w:rPr>
          <w:rFonts w:ascii="Arial" w:hAnsi="Arial" w:cs="Arial"/>
          <w:sz w:val="28"/>
          <w:szCs w:val="28"/>
        </w:rPr>
        <w:t>, sans attendre d’y être appelée</w:t>
      </w:r>
      <w:r w:rsidR="00A26D17" w:rsidRPr="00136CF0">
        <w:rPr>
          <w:rStyle w:val="Appelnotedebasdep"/>
          <w:rFonts w:ascii="Arial" w:hAnsi="Arial" w:cs="Arial"/>
          <w:sz w:val="28"/>
          <w:szCs w:val="28"/>
        </w:rPr>
        <w:footnoteReference w:id="5"/>
      </w:r>
      <w:r w:rsidR="00A26D17" w:rsidRPr="00136CF0">
        <w:rPr>
          <w:rFonts w:ascii="Arial" w:hAnsi="Arial" w:cs="Arial"/>
          <w:sz w:val="28"/>
          <w:szCs w:val="28"/>
        </w:rPr>
        <w:t>.</w:t>
      </w:r>
      <w:r w:rsidR="00A26A3C" w:rsidRPr="00136CF0">
        <w:rPr>
          <w:rFonts w:ascii="Arial" w:hAnsi="Arial" w:cs="Arial"/>
          <w:sz w:val="28"/>
          <w:szCs w:val="28"/>
        </w:rPr>
        <w:t xml:space="preserve"> Cela exige en premier lieu qu’au sein même de l’Eglise </w:t>
      </w:r>
      <w:r w:rsidRPr="00136CF0">
        <w:rPr>
          <w:rFonts w:ascii="Arial" w:hAnsi="Arial" w:cs="Arial"/>
          <w:sz w:val="28"/>
          <w:szCs w:val="28"/>
        </w:rPr>
        <w:t xml:space="preserve">s’installe la pratique du </w:t>
      </w:r>
      <w:r w:rsidR="00A26A3C" w:rsidRPr="00136CF0">
        <w:rPr>
          <w:rFonts w:ascii="Arial" w:hAnsi="Arial" w:cs="Arial"/>
          <w:sz w:val="28"/>
          <w:szCs w:val="28"/>
        </w:rPr>
        <w:t>dialogue.</w:t>
      </w:r>
    </w:p>
    <w:p w:rsidR="00E23CFD" w:rsidRPr="00136CF0" w:rsidRDefault="00E23CFD" w:rsidP="00E23CFD">
      <w:pPr>
        <w:ind w:firstLine="360"/>
        <w:jc w:val="both"/>
        <w:rPr>
          <w:rFonts w:ascii="Arial" w:hAnsi="Arial" w:cs="Arial"/>
          <w:sz w:val="28"/>
          <w:szCs w:val="28"/>
        </w:rPr>
      </w:pPr>
    </w:p>
    <w:p w:rsidR="00A05BAE" w:rsidRPr="00136CF0" w:rsidRDefault="00A05BAE" w:rsidP="00AB0FAC">
      <w:pPr>
        <w:pStyle w:val="Paragraphedeliste"/>
        <w:numPr>
          <w:ilvl w:val="0"/>
          <w:numId w:val="2"/>
        </w:numPr>
        <w:jc w:val="both"/>
        <w:rPr>
          <w:rFonts w:ascii="Arial" w:hAnsi="Arial" w:cs="Arial"/>
          <w:b/>
          <w:sz w:val="28"/>
          <w:szCs w:val="28"/>
        </w:rPr>
      </w:pPr>
      <w:r w:rsidRPr="00136CF0">
        <w:rPr>
          <w:rFonts w:ascii="Arial" w:hAnsi="Arial" w:cs="Arial"/>
          <w:b/>
          <w:sz w:val="28"/>
          <w:szCs w:val="28"/>
        </w:rPr>
        <w:lastRenderedPageBreak/>
        <w:t>Dialogue intra ecclésial</w:t>
      </w:r>
    </w:p>
    <w:p w:rsidR="00836AAD" w:rsidRPr="00136CF0" w:rsidRDefault="00406C8C" w:rsidP="0054204B">
      <w:pPr>
        <w:ind w:firstLine="993"/>
        <w:jc w:val="both"/>
        <w:rPr>
          <w:rFonts w:ascii="Arial" w:hAnsi="Arial" w:cs="Arial"/>
          <w:sz w:val="28"/>
          <w:szCs w:val="28"/>
        </w:rPr>
      </w:pPr>
      <w:r w:rsidRPr="00136CF0">
        <w:rPr>
          <w:rFonts w:ascii="Arial" w:hAnsi="Arial" w:cs="Arial"/>
          <w:sz w:val="28"/>
          <w:szCs w:val="28"/>
        </w:rPr>
        <w:t xml:space="preserve">L’Eglise catholique romaine a fait officiellement le choix du dialogue. </w:t>
      </w:r>
      <w:r w:rsidR="00B64BCB" w:rsidRPr="00136CF0">
        <w:rPr>
          <w:rFonts w:ascii="Arial" w:hAnsi="Arial" w:cs="Arial"/>
          <w:sz w:val="28"/>
          <w:szCs w:val="28"/>
        </w:rPr>
        <w:t xml:space="preserve">Cohérent avec cette vision prophétique du concile Vatican II, il est </w:t>
      </w:r>
      <w:r w:rsidR="00BB53C9" w:rsidRPr="00136CF0">
        <w:rPr>
          <w:rFonts w:ascii="Arial" w:hAnsi="Arial" w:cs="Arial"/>
          <w:sz w:val="28"/>
          <w:szCs w:val="28"/>
        </w:rPr>
        <w:t xml:space="preserve">difficile de nos jours de penser l’Eglise autrement qu’en termes dialogiques, circulaires. </w:t>
      </w:r>
      <w:r w:rsidR="00052871" w:rsidRPr="00136CF0">
        <w:rPr>
          <w:rFonts w:ascii="Arial" w:hAnsi="Arial" w:cs="Arial"/>
          <w:sz w:val="28"/>
          <w:szCs w:val="28"/>
        </w:rPr>
        <w:t>Le dialogue dans l’Eglise</w:t>
      </w:r>
      <w:r w:rsidR="00983A1C" w:rsidRPr="00136CF0">
        <w:rPr>
          <w:rFonts w:ascii="Arial" w:hAnsi="Arial" w:cs="Arial"/>
          <w:sz w:val="28"/>
          <w:szCs w:val="28"/>
        </w:rPr>
        <w:t xml:space="preserve">postconciliaire </w:t>
      </w:r>
      <w:r w:rsidR="00052871" w:rsidRPr="00136CF0">
        <w:rPr>
          <w:rFonts w:ascii="Arial" w:hAnsi="Arial" w:cs="Arial"/>
          <w:sz w:val="28"/>
          <w:szCs w:val="28"/>
        </w:rPr>
        <w:t>s’est imposé comme la ligne directrice</w:t>
      </w:r>
      <w:r w:rsidR="00983A1C" w:rsidRPr="00136CF0">
        <w:rPr>
          <w:rFonts w:ascii="Arial" w:hAnsi="Arial" w:cs="Arial"/>
          <w:sz w:val="28"/>
          <w:szCs w:val="28"/>
        </w:rPr>
        <w:t>, la praxis</w:t>
      </w:r>
      <w:r w:rsidR="005F7C66" w:rsidRPr="00136CF0">
        <w:rPr>
          <w:rFonts w:ascii="Arial" w:hAnsi="Arial" w:cs="Arial"/>
          <w:sz w:val="28"/>
          <w:szCs w:val="28"/>
        </w:rPr>
        <w:t>.</w:t>
      </w:r>
      <w:r w:rsidR="0061423C" w:rsidRPr="00136CF0">
        <w:rPr>
          <w:rFonts w:ascii="Arial" w:hAnsi="Arial" w:cs="Arial"/>
          <w:sz w:val="28"/>
          <w:szCs w:val="28"/>
        </w:rPr>
        <w:t>Et l’</w:t>
      </w:r>
      <w:r w:rsidR="00BB53C9" w:rsidRPr="00136CF0">
        <w:rPr>
          <w:rFonts w:ascii="Arial" w:hAnsi="Arial" w:cs="Arial"/>
          <w:sz w:val="28"/>
          <w:szCs w:val="28"/>
        </w:rPr>
        <w:t xml:space="preserve">Eglise est mieux accueillie aujourd’hui comme communion, famille, peuple (de </w:t>
      </w:r>
      <w:r w:rsidR="0061423C" w:rsidRPr="00136CF0">
        <w:rPr>
          <w:rFonts w:ascii="Arial" w:hAnsi="Arial" w:cs="Arial"/>
          <w:sz w:val="28"/>
          <w:szCs w:val="28"/>
        </w:rPr>
        <w:t>Dieu), corps (du Christ),</w:t>
      </w:r>
      <w:r w:rsidR="00BB53C9" w:rsidRPr="00136CF0">
        <w:rPr>
          <w:rFonts w:ascii="Arial" w:hAnsi="Arial" w:cs="Arial"/>
          <w:sz w:val="28"/>
          <w:szCs w:val="28"/>
        </w:rPr>
        <w:t>… toutes les expre</w:t>
      </w:r>
      <w:r w:rsidR="00A64295" w:rsidRPr="00136CF0">
        <w:rPr>
          <w:rFonts w:ascii="Arial" w:hAnsi="Arial" w:cs="Arial"/>
          <w:sz w:val="28"/>
          <w:szCs w:val="28"/>
        </w:rPr>
        <w:t>ssions</w:t>
      </w:r>
      <w:r w:rsidR="005F7C66" w:rsidRPr="00136CF0">
        <w:rPr>
          <w:rFonts w:ascii="Arial" w:hAnsi="Arial" w:cs="Arial"/>
          <w:sz w:val="28"/>
          <w:szCs w:val="28"/>
        </w:rPr>
        <w:t xml:space="preserve"> et les pratiques</w:t>
      </w:r>
      <w:r w:rsidR="00A64295" w:rsidRPr="00136CF0">
        <w:rPr>
          <w:rFonts w:ascii="Arial" w:hAnsi="Arial" w:cs="Arial"/>
          <w:sz w:val="28"/>
          <w:szCs w:val="28"/>
        </w:rPr>
        <w:t xml:space="preserve"> allant dans le sens de davantage de</w:t>
      </w:r>
      <w:r w:rsidR="00BB53C9" w:rsidRPr="00136CF0">
        <w:rPr>
          <w:rFonts w:ascii="Arial" w:hAnsi="Arial" w:cs="Arial"/>
          <w:sz w:val="28"/>
          <w:szCs w:val="28"/>
        </w:rPr>
        <w:t xml:space="preserve"> proximité favorisant la fraternité</w:t>
      </w:r>
      <w:r w:rsidR="00F9511D" w:rsidRPr="00136CF0">
        <w:rPr>
          <w:rFonts w:ascii="Arial" w:hAnsi="Arial" w:cs="Arial"/>
          <w:sz w:val="28"/>
          <w:szCs w:val="28"/>
        </w:rPr>
        <w:t xml:space="preserve">. </w:t>
      </w:r>
      <w:r w:rsidR="00BB53C9" w:rsidRPr="00136CF0">
        <w:rPr>
          <w:rFonts w:ascii="Arial" w:hAnsi="Arial" w:cs="Arial"/>
          <w:sz w:val="28"/>
          <w:szCs w:val="28"/>
        </w:rPr>
        <w:t xml:space="preserve">Toute attitude contraire </w:t>
      </w:r>
      <w:r w:rsidR="00C61148" w:rsidRPr="00136CF0">
        <w:rPr>
          <w:rFonts w:ascii="Arial" w:hAnsi="Arial" w:cs="Arial"/>
          <w:sz w:val="28"/>
          <w:szCs w:val="28"/>
        </w:rPr>
        <w:t xml:space="preserve">de nature pyramidale, autoritaire, dictatoriale, n’est plus bienvenue et </w:t>
      </w:r>
      <w:r w:rsidR="00836AAD" w:rsidRPr="00136CF0">
        <w:rPr>
          <w:rFonts w:ascii="Arial" w:hAnsi="Arial" w:cs="Arial"/>
          <w:sz w:val="28"/>
          <w:szCs w:val="28"/>
        </w:rPr>
        <w:t>p</w:t>
      </w:r>
      <w:r w:rsidR="00C61148" w:rsidRPr="00136CF0">
        <w:rPr>
          <w:rFonts w:ascii="Arial" w:hAnsi="Arial" w:cs="Arial"/>
          <w:sz w:val="28"/>
          <w:szCs w:val="28"/>
        </w:rPr>
        <w:t>r</w:t>
      </w:r>
      <w:r w:rsidR="00836AAD" w:rsidRPr="00136CF0">
        <w:rPr>
          <w:rFonts w:ascii="Arial" w:hAnsi="Arial" w:cs="Arial"/>
          <w:sz w:val="28"/>
          <w:szCs w:val="28"/>
        </w:rPr>
        <w:t>ovoque</w:t>
      </w:r>
      <w:r w:rsidR="00C61148" w:rsidRPr="00136CF0">
        <w:rPr>
          <w:rFonts w:ascii="Arial" w:hAnsi="Arial" w:cs="Arial"/>
          <w:sz w:val="28"/>
          <w:szCs w:val="28"/>
        </w:rPr>
        <w:t xml:space="preserve"> la répugnance, </w:t>
      </w:r>
      <w:r w:rsidR="00A64295" w:rsidRPr="00136CF0">
        <w:rPr>
          <w:rFonts w:ascii="Arial" w:hAnsi="Arial" w:cs="Arial"/>
          <w:sz w:val="28"/>
          <w:szCs w:val="28"/>
        </w:rPr>
        <w:t xml:space="preserve">voire </w:t>
      </w:r>
      <w:r w:rsidR="00C61148" w:rsidRPr="00136CF0">
        <w:rPr>
          <w:rFonts w:ascii="Arial" w:hAnsi="Arial" w:cs="Arial"/>
          <w:sz w:val="28"/>
          <w:szCs w:val="28"/>
        </w:rPr>
        <w:t xml:space="preserve">la résistance. </w:t>
      </w:r>
      <w:r w:rsidR="005F7C66" w:rsidRPr="00136CF0">
        <w:rPr>
          <w:rFonts w:ascii="Arial" w:hAnsi="Arial" w:cs="Arial"/>
          <w:sz w:val="28"/>
          <w:szCs w:val="28"/>
        </w:rPr>
        <w:t>C’est d’une autre époque</w:t>
      </w:r>
      <w:r w:rsidR="00836AAD" w:rsidRPr="00136CF0">
        <w:rPr>
          <w:rFonts w:ascii="Arial" w:hAnsi="Arial" w:cs="Arial"/>
          <w:sz w:val="28"/>
          <w:szCs w:val="28"/>
        </w:rPr>
        <w:t>, dirait-on</w:t>
      </w:r>
      <w:r w:rsidR="005F7C66" w:rsidRPr="00136CF0">
        <w:rPr>
          <w:rFonts w:ascii="Arial" w:hAnsi="Arial" w:cs="Arial"/>
          <w:sz w:val="28"/>
          <w:szCs w:val="28"/>
        </w:rPr>
        <w:t xml:space="preserve">. </w:t>
      </w:r>
      <w:r w:rsidR="00C61148" w:rsidRPr="00136CF0">
        <w:rPr>
          <w:rFonts w:ascii="Arial" w:hAnsi="Arial" w:cs="Arial"/>
          <w:sz w:val="28"/>
          <w:szCs w:val="28"/>
        </w:rPr>
        <w:t>Ce qui s’impose ici c’est la parole même du Seigneur : « Vous êtes tous frères</w:t>
      </w:r>
      <w:r w:rsidR="003653C2" w:rsidRPr="00136CF0">
        <w:rPr>
          <w:rFonts w:ascii="Arial" w:hAnsi="Arial" w:cs="Arial"/>
          <w:sz w:val="28"/>
          <w:szCs w:val="28"/>
        </w:rPr>
        <w:t> »</w:t>
      </w:r>
      <w:r w:rsidR="002E7CCB" w:rsidRPr="00136CF0">
        <w:rPr>
          <w:rFonts w:ascii="Arial" w:hAnsi="Arial" w:cs="Arial"/>
          <w:sz w:val="28"/>
          <w:szCs w:val="28"/>
        </w:rPr>
        <w:t>(Mt 23, 8)</w:t>
      </w:r>
      <w:r w:rsidR="003653C2" w:rsidRPr="00136CF0">
        <w:rPr>
          <w:rFonts w:ascii="Arial" w:hAnsi="Arial" w:cs="Arial"/>
          <w:sz w:val="28"/>
          <w:szCs w:val="28"/>
        </w:rPr>
        <w:t>.</w:t>
      </w:r>
      <w:r w:rsidR="00E82F78" w:rsidRPr="00136CF0">
        <w:rPr>
          <w:rFonts w:ascii="Arial" w:hAnsi="Arial" w:cs="Arial"/>
          <w:sz w:val="28"/>
          <w:szCs w:val="28"/>
        </w:rPr>
        <w:t xml:space="preserve"> L’égalité fondamentale entre les croyants, au sein desquels on reconnait des distinctions</w:t>
      </w:r>
      <w:r w:rsidR="006D2084" w:rsidRPr="00136CF0">
        <w:rPr>
          <w:rFonts w:ascii="Arial" w:hAnsi="Arial" w:cs="Arial"/>
          <w:sz w:val="28"/>
          <w:szCs w:val="28"/>
        </w:rPr>
        <w:t xml:space="preserve">, est au cœur même de l’Evangile comme une Bonne </w:t>
      </w:r>
      <w:r w:rsidR="003D1FF3" w:rsidRPr="00136CF0">
        <w:rPr>
          <w:rFonts w:ascii="Arial" w:hAnsi="Arial" w:cs="Arial"/>
          <w:sz w:val="28"/>
          <w:szCs w:val="28"/>
        </w:rPr>
        <w:t>Nouvelle</w:t>
      </w:r>
      <w:r w:rsidR="00E82F78" w:rsidRPr="00136CF0">
        <w:rPr>
          <w:rFonts w:ascii="Arial" w:hAnsi="Arial" w:cs="Arial"/>
          <w:sz w:val="28"/>
          <w:szCs w:val="28"/>
        </w:rPr>
        <w:t>.</w:t>
      </w:r>
      <w:r w:rsidR="006D2084" w:rsidRPr="00136CF0">
        <w:rPr>
          <w:rFonts w:ascii="Arial" w:hAnsi="Arial" w:cs="Arial"/>
          <w:sz w:val="28"/>
          <w:szCs w:val="28"/>
        </w:rPr>
        <w:t xml:space="preserve"> « Le peuple élu est donc un : ‘‘Un seul Seigneur, une seule foi, un seul baptême » (Eph. 4,5). La dignité des membres est commune à tous par le fait de leur régénération dans le Christ ; commune est la grâce des fils, commune</w:t>
      </w:r>
      <w:r w:rsidR="00AA4CE0" w:rsidRPr="00136CF0">
        <w:rPr>
          <w:rFonts w:ascii="Arial" w:hAnsi="Arial" w:cs="Arial"/>
          <w:sz w:val="28"/>
          <w:szCs w:val="28"/>
        </w:rPr>
        <w:t>est</w:t>
      </w:r>
      <w:r w:rsidR="006D2084" w:rsidRPr="00136CF0">
        <w:rPr>
          <w:rFonts w:ascii="Arial" w:hAnsi="Arial" w:cs="Arial"/>
          <w:sz w:val="28"/>
          <w:szCs w:val="28"/>
        </w:rPr>
        <w:t xml:space="preserve"> la vocation à la perfection, unique est le salut, unique </w:t>
      </w:r>
      <w:r w:rsidR="00AA4CE0" w:rsidRPr="00136CF0">
        <w:rPr>
          <w:rFonts w:ascii="Arial" w:hAnsi="Arial" w:cs="Arial"/>
          <w:sz w:val="28"/>
          <w:szCs w:val="28"/>
        </w:rPr>
        <w:t>est</w:t>
      </w:r>
      <w:r w:rsidR="006D2084" w:rsidRPr="00136CF0">
        <w:rPr>
          <w:rFonts w:ascii="Arial" w:hAnsi="Arial" w:cs="Arial"/>
          <w:sz w:val="28"/>
          <w:szCs w:val="28"/>
        </w:rPr>
        <w:t>l’espérance et indivise la charité. Il n’existe donc pas d’inégalité dans le Christ</w:t>
      </w:r>
      <w:r w:rsidR="00607BDB" w:rsidRPr="00136CF0">
        <w:rPr>
          <w:rFonts w:ascii="Arial" w:hAnsi="Arial" w:cs="Arial"/>
          <w:sz w:val="28"/>
          <w:szCs w:val="28"/>
        </w:rPr>
        <w:t xml:space="preserve"> et dans l’Eglise en raison de la race ou de la nation, de la condition sociale ou du sexe, car « il n’y a </w:t>
      </w:r>
      <w:r w:rsidR="00A538A9" w:rsidRPr="00136CF0">
        <w:rPr>
          <w:rFonts w:ascii="Arial" w:hAnsi="Arial" w:cs="Arial"/>
          <w:sz w:val="28"/>
          <w:szCs w:val="28"/>
        </w:rPr>
        <w:t>plus ni juifs ni gentils, il n’y a plus ni esclaves ni hommes libres, il n’y a plus ni hommes ni femmes : vous êtes tous un dans le Christ Jésus »</w:t>
      </w:r>
      <w:r w:rsidR="00AA4CE0" w:rsidRPr="00136CF0">
        <w:rPr>
          <w:rFonts w:ascii="Arial" w:hAnsi="Arial" w:cs="Arial"/>
          <w:sz w:val="28"/>
          <w:szCs w:val="28"/>
        </w:rPr>
        <w:t xml:space="preserve">(Gal. 3,28 ; cf. Col. 3,11 ; </w:t>
      </w:r>
      <w:r w:rsidR="00A538A9" w:rsidRPr="00136CF0">
        <w:rPr>
          <w:rFonts w:ascii="Arial" w:hAnsi="Arial" w:cs="Arial"/>
          <w:sz w:val="28"/>
          <w:szCs w:val="28"/>
        </w:rPr>
        <w:t>LG. n°32).</w:t>
      </w:r>
      <w:r w:rsidR="00F20FC1" w:rsidRPr="00136CF0">
        <w:rPr>
          <w:rFonts w:ascii="Arial" w:hAnsi="Arial" w:cs="Arial"/>
          <w:sz w:val="28"/>
          <w:szCs w:val="28"/>
        </w:rPr>
        <w:t xml:space="preserve"> Il n’</w:t>
      </w:r>
      <w:r w:rsidR="004E45E6" w:rsidRPr="00136CF0">
        <w:rPr>
          <w:rFonts w:ascii="Arial" w:hAnsi="Arial" w:cs="Arial"/>
          <w:sz w:val="28"/>
          <w:szCs w:val="28"/>
        </w:rPr>
        <w:t xml:space="preserve">y a pas meilleure mise au point que ce passage qui est en fait une parfaite réception de l’Evangile de Jésus-Christ par son Eglise. </w:t>
      </w:r>
    </w:p>
    <w:p w:rsidR="002E6D3B" w:rsidRPr="00136CF0" w:rsidRDefault="004E45E6" w:rsidP="0054204B">
      <w:pPr>
        <w:ind w:firstLine="993"/>
        <w:jc w:val="both"/>
        <w:rPr>
          <w:rFonts w:ascii="Arial" w:hAnsi="Arial" w:cs="Arial"/>
          <w:sz w:val="28"/>
          <w:szCs w:val="28"/>
        </w:rPr>
      </w:pPr>
      <w:r w:rsidRPr="00136CF0">
        <w:rPr>
          <w:rFonts w:ascii="Arial" w:hAnsi="Arial" w:cs="Arial"/>
          <w:sz w:val="28"/>
          <w:szCs w:val="28"/>
        </w:rPr>
        <w:t>Le saint concile inaugurait ainsi une nouvelle ère pleine d’espoir dans le vivre-ensemble ecclésial.</w:t>
      </w:r>
      <w:r w:rsidR="000009CE" w:rsidRPr="00136CF0">
        <w:rPr>
          <w:rFonts w:ascii="Arial" w:hAnsi="Arial" w:cs="Arial"/>
          <w:sz w:val="28"/>
          <w:szCs w:val="28"/>
        </w:rPr>
        <w:t xml:space="preserve"> Les distinctions sont ordonné</w:t>
      </w:r>
      <w:r w:rsidR="00A61E9A" w:rsidRPr="00136CF0">
        <w:rPr>
          <w:rFonts w:ascii="Arial" w:hAnsi="Arial" w:cs="Arial"/>
          <w:sz w:val="28"/>
          <w:szCs w:val="28"/>
        </w:rPr>
        <w:t>e</w:t>
      </w:r>
      <w:r w:rsidR="000009CE" w:rsidRPr="00136CF0">
        <w:rPr>
          <w:rFonts w:ascii="Arial" w:hAnsi="Arial" w:cs="Arial"/>
          <w:sz w:val="28"/>
          <w:szCs w:val="28"/>
        </w:rPr>
        <w:t>s au service et au témoignage.</w:t>
      </w:r>
      <w:r w:rsidR="00A61E9A" w:rsidRPr="00136CF0">
        <w:rPr>
          <w:rFonts w:ascii="Arial" w:hAnsi="Arial" w:cs="Arial"/>
          <w:sz w:val="28"/>
          <w:szCs w:val="28"/>
        </w:rPr>
        <w:t>Il est un devoir pour</w:t>
      </w:r>
      <w:r w:rsidR="00EC4AC5" w:rsidRPr="00136CF0">
        <w:rPr>
          <w:rFonts w:ascii="Arial" w:hAnsi="Arial" w:cs="Arial"/>
          <w:sz w:val="28"/>
          <w:szCs w:val="28"/>
        </w:rPr>
        <w:t xml:space="preserve"> les docteurs et</w:t>
      </w:r>
      <w:r w:rsidR="00A61E9A" w:rsidRPr="00136CF0">
        <w:rPr>
          <w:rFonts w:ascii="Arial" w:hAnsi="Arial" w:cs="Arial"/>
          <w:sz w:val="28"/>
          <w:szCs w:val="28"/>
        </w:rPr>
        <w:t xml:space="preserve"> les pasteurs</w:t>
      </w:r>
      <w:r w:rsidR="00EC4AC5" w:rsidRPr="00136CF0">
        <w:rPr>
          <w:rFonts w:ascii="Arial" w:hAnsi="Arial" w:cs="Arial"/>
          <w:sz w:val="28"/>
          <w:szCs w:val="28"/>
        </w:rPr>
        <w:t xml:space="preserve"> qui, par la volonté du Seigneur, sont mis à la tête des autres de se mettre au service les uns des autres et au service des fidèles</w:t>
      </w:r>
      <w:r w:rsidR="002C2A6D" w:rsidRPr="00136CF0">
        <w:rPr>
          <w:rFonts w:ascii="Arial" w:hAnsi="Arial" w:cs="Arial"/>
          <w:sz w:val="28"/>
          <w:szCs w:val="28"/>
        </w:rPr>
        <w:t> ; et pour ces derniers</w:t>
      </w:r>
      <w:r w:rsidR="00AA4CE0" w:rsidRPr="00136CF0">
        <w:rPr>
          <w:rFonts w:ascii="Arial" w:hAnsi="Arial" w:cs="Arial"/>
          <w:color w:val="FF0000"/>
          <w:sz w:val="28"/>
          <w:szCs w:val="28"/>
        </w:rPr>
        <w:t>,</w:t>
      </w:r>
      <w:r w:rsidR="002C2A6D" w:rsidRPr="00136CF0">
        <w:rPr>
          <w:rFonts w:ascii="Arial" w:hAnsi="Arial" w:cs="Arial"/>
          <w:sz w:val="28"/>
          <w:szCs w:val="28"/>
        </w:rPr>
        <w:t xml:space="preserve"> de prêter volontiers leur concours aux pasteurs et aux </w:t>
      </w:r>
      <w:r w:rsidR="002C2A6D" w:rsidRPr="00136CF0">
        <w:rPr>
          <w:rFonts w:ascii="Arial" w:hAnsi="Arial" w:cs="Arial"/>
          <w:sz w:val="28"/>
          <w:szCs w:val="28"/>
        </w:rPr>
        <w:lastRenderedPageBreak/>
        <w:t>docteurs. L’image qui est utilisée est celle de la diversité des membres dans un corps, en l’occurrence l</w:t>
      </w:r>
      <w:r w:rsidR="00AA4CE0" w:rsidRPr="00136CF0">
        <w:rPr>
          <w:rFonts w:ascii="Arial" w:hAnsi="Arial" w:cs="Arial"/>
          <w:sz w:val="28"/>
          <w:szCs w:val="28"/>
        </w:rPr>
        <w:t xml:space="preserve">e corps du Christ (1 Cor. 12 ; </w:t>
      </w:r>
      <w:r w:rsidR="002C2A6D" w:rsidRPr="00136CF0">
        <w:rPr>
          <w:rFonts w:ascii="Arial" w:hAnsi="Arial" w:cs="Arial"/>
          <w:sz w:val="28"/>
          <w:szCs w:val="28"/>
        </w:rPr>
        <w:t>LG. n°32).</w:t>
      </w:r>
      <w:r w:rsidR="00420CBE" w:rsidRPr="00136CF0">
        <w:rPr>
          <w:rFonts w:ascii="Arial" w:hAnsi="Arial" w:cs="Arial"/>
          <w:sz w:val="28"/>
          <w:szCs w:val="28"/>
        </w:rPr>
        <w:t xml:space="preserve"> C’est lui la tête du corps, le frère aîné d’une multitude des frères, qui n’est pas venu pour être servi, mais pour servir (cf. Mt. 20,</w:t>
      </w:r>
      <w:r w:rsidR="00EE11B4" w:rsidRPr="00136CF0">
        <w:rPr>
          <w:rFonts w:ascii="Arial" w:hAnsi="Arial" w:cs="Arial"/>
          <w:sz w:val="28"/>
          <w:szCs w:val="28"/>
        </w:rPr>
        <w:t xml:space="preserve">28). L’Eglise est donc </w:t>
      </w:r>
      <w:r w:rsidR="008C2A08" w:rsidRPr="00136CF0">
        <w:rPr>
          <w:rFonts w:ascii="Arial" w:hAnsi="Arial" w:cs="Arial"/>
          <w:i/>
          <w:sz w:val="28"/>
          <w:szCs w:val="28"/>
        </w:rPr>
        <w:t>Corps du Christ</w:t>
      </w:r>
      <w:r w:rsidR="008C2A08" w:rsidRPr="00136CF0">
        <w:rPr>
          <w:rFonts w:ascii="Arial" w:hAnsi="Arial" w:cs="Arial"/>
          <w:sz w:val="28"/>
          <w:szCs w:val="28"/>
        </w:rPr>
        <w:t xml:space="preserve">, </w:t>
      </w:r>
      <w:r w:rsidR="00EE11B4" w:rsidRPr="00136CF0">
        <w:rPr>
          <w:rFonts w:ascii="Arial" w:hAnsi="Arial" w:cs="Arial"/>
          <w:i/>
          <w:sz w:val="28"/>
          <w:szCs w:val="28"/>
        </w:rPr>
        <w:t xml:space="preserve">Peuple de </w:t>
      </w:r>
      <w:r w:rsidR="00420CBE" w:rsidRPr="00136CF0">
        <w:rPr>
          <w:rFonts w:ascii="Arial" w:hAnsi="Arial" w:cs="Arial"/>
          <w:i/>
          <w:sz w:val="28"/>
          <w:szCs w:val="28"/>
        </w:rPr>
        <w:t>Dieu</w:t>
      </w:r>
      <w:r w:rsidR="002E6D3B" w:rsidRPr="00136CF0">
        <w:rPr>
          <w:rFonts w:ascii="Arial" w:hAnsi="Arial" w:cs="Arial"/>
          <w:sz w:val="28"/>
          <w:szCs w:val="28"/>
        </w:rPr>
        <w:t>.</w:t>
      </w:r>
    </w:p>
    <w:p w:rsidR="00C852F4" w:rsidRPr="00136CF0" w:rsidRDefault="002E6D3B" w:rsidP="0054204B">
      <w:pPr>
        <w:ind w:firstLine="993"/>
        <w:jc w:val="both"/>
        <w:rPr>
          <w:rFonts w:ascii="Arial" w:hAnsi="Arial" w:cs="Arial"/>
          <w:sz w:val="28"/>
          <w:szCs w:val="28"/>
        </w:rPr>
      </w:pPr>
      <w:r w:rsidRPr="00136CF0">
        <w:rPr>
          <w:rFonts w:ascii="Arial" w:hAnsi="Arial" w:cs="Arial"/>
          <w:sz w:val="28"/>
          <w:szCs w:val="28"/>
        </w:rPr>
        <w:t xml:space="preserve">Cette conception de </w:t>
      </w:r>
      <w:r w:rsidRPr="00136CF0">
        <w:rPr>
          <w:rFonts w:ascii="Arial" w:hAnsi="Arial" w:cs="Arial"/>
          <w:i/>
          <w:sz w:val="28"/>
          <w:szCs w:val="28"/>
        </w:rPr>
        <w:t xml:space="preserve">l’Eglise </w:t>
      </w:r>
      <w:r w:rsidR="008C2A08" w:rsidRPr="00136CF0">
        <w:rPr>
          <w:rFonts w:ascii="Arial" w:hAnsi="Arial" w:cs="Arial"/>
          <w:i/>
          <w:sz w:val="28"/>
          <w:szCs w:val="28"/>
        </w:rPr>
        <w:t xml:space="preserve">Corps du Christ, </w:t>
      </w:r>
      <w:r w:rsidRPr="00136CF0">
        <w:rPr>
          <w:rFonts w:ascii="Arial" w:hAnsi="Arial" w:cs="Arial"/>
          <w:i/>
          <w:sz w:val="28"/>
          <w:szCs w:val="28"/>
        </w:rPr>
        <w:t>Peuple de Dieu</w:t>
      </w:r>
      <w:r w:rsidR="008C2A08" w:rsidRPr="00136CF0">
        <w:rPr>
          <w:rFonts w:ascii="Arial" w:hAnsi="Arial" w:cs="Arial"/>
          <w:i/>
          <w:sz w:val="28"/>
          <w:szCs w:val="28"/>
        </w:rPr>
        <w:t>,</w:t>
      </w:r>
      <w:r w:rsidRPr="00136CF0">
        <w:rPr>
          <w:rFonts w:ascii="Arial" w:hAnsi="Arial" w:cs="Arial"/>
          <w:sz w:val="28"/>
          <w:szCs w:val="28"/>
        </w:rPr>
        <w:t xml:space="preserve"> a amené Joseph Albert Malula</w:t>
      </w:r>
      <w:r w:rsidR="008C2A08" w:rsidRPr="00136CF0">
        <w:rPr>
          <w:rFonts w:ascii="Arial" w:hAnsi="Arial" w:cs="Arial"/>
          <w:sz w:val="28"/>
          <w:szCs w:val="28"/>
        </w:rPr>
        <w:t>, un des pères conciliaires africains,</w:t>
      </w:r>
      <w:r w:rsidR="009F2DD7" w:rsidRPr="00136CF0">
        <w:rPr>
          <w:rFonts w:ascii="Arial" w:hAnsi="Arial" w:cs="Arial"/>
          <w:sz w:val="28"/>
          <w:szCs w:val="28"/>
        </w:rPr>
        <w:t>à mettre en exergue l’esp</w:t>
      </w:r>
      <w:r w:rsidR="00B264F2" w:rsidRPr="00136CF0">
        <w:rPr>
          <w:rFonts w:ascii="Arial" w:hAnsi="Arial" w:cs="Arial"/>
          <w:sz w:val="28"/>
          <w:szCs w:val="28"/>
        </w:rPr>
        <w:t>rit du dialogue qu</w:t>
      </w:r>
      <w:r w:rsidR="008C2A08" w:rsidRPr="00136CF0">
        <w:rPr>
          <w:rFonts w:ascii="Arial" w:hAnsi="Arial" w:cs="Arial"/>
          <w:sz w:val="28"/>
          <w:szCs w:val="28"/>
        </w:rPr>
        <w:t>’</w:t>
      </w:r>
      <w:r w:rsidR="00B264F2" w:rsidRPr="00136CF0">
        <w:rPr>
          <w:rFonts w:ascii="Arial" w:hAnsi="Arial" w:cs="Arial"/>
          <w:sz w:val="28"/>
          <w:szCs w:val="28"/>
        </w:rPr>
        <w:t>i</w:t>
      </w:r>
      <w:r w:rsidR="008C2A08" w:rsidRPr="00136CF0">
        <w:rPr>
          <w:rFonts w:ascii="Arial" w:hAnsi="Arial" w:cs="Arial"/>
          <w:sz w:val="28"/>
          <w:szCs w:val="28"/>
        </w:rPr>
        <w:t>l considère comme le</w:t>
      </w:r>
      <w:r w:rsidR="00B264F2" w:rsidRPr="00136CF0">
        <w:rPr>
          <w:rFonts w:ascii="Arial" w:hAnsi="Arial" w:cs="Arial"/>
          <w:sz w:val="28"/>
          <w:szCs w:val="28"/>
        </w:rPr>
        <w:t xml:space="preserve"> chemin vers la communion ecclésiale. </w:t>
      </w:r>
      <w:r w:rsidR="008C2A08" w:rsidRPr="00136CF0">
        <w:rPr>
          <w:rFonts w:ascii="Arial" w:hAnsi="Arial" w:cs="Arial"/>
          <w:sz w:val="28"/>
          <w:szCs w:val="28"/>
        </w:rPr>
        <w:t>Mais p</w:t>
      </w:r>
      <w:r w:rsidR="00B264F2" w:rsidRPr="00136CF0">
        <w:rPr>
          <w:rFonts w:ascii="Arial" w:hAnsi="Arial" w:cs="Arial"/>
          <w:sz w:val="28"/>
          <w:szCs w:val="28"/>
        </w:rPr>
        <w:t>our y parvenir</w:t>
      </w:r>
      <w:r w:rsidR="008C2A08" w:rsidRPr="00136CF0">
        <w:rPr>
          <w:rFonts w:ascii="Arial" w:hAnsi="Arial" w:cs="Arial"/>
          <w:sz w:val="28"/>
          <w:szCs w:val="28"/>
        </w:rPr>
        <w:t>, note</w:t>
      </w:r>
      <w:r w:rsidR="00DE25A0" w:rsidRPr="00136CF0">
        <w:rPr>
          <w:rFonts w:ascii="Arial" w:hAnsi="Arial" w:cs="Arial"/>
          <w:sz w:val="28"/>
          <w:szCs w:val="28"/>
        </w:rPr>
        <w:t>Malula</w:t>
      </w:r>
      <w:r w:rsidR="008C2A08" w:rsidRPr="00136CF0">
        <w:rPr>
          <w:rFonts w:ascii="Arial" w:hAnsi="Arial" w:cs="Arial"/>
          <w:sz w:val="28"/>
          <w:szCs w:val="28"/>
        </w:rPr>
        <w:t>,il y a</w:t>
      </w:r>
      <w:r w:rsidR="00DE25A0" w:rsidRPr="00136CF0">
        <w:rPr>
          <w:rFonts w:ascii="Arial" w:hAnsi="Arial" w:cs="Arial"/>
          <w:sz w:val="28"/>
          <w:szCs w:val="28"/>
        </w:rPr>
        <w:t xml:space="preserve"> un préalable : « pour ouvrir un dialogue </w:t>
      </w:r>
      <w:r w:rsidR="00B264F2" w:rsidRPr="00136CF0">
        <w:rPr>
          <w:rFonts w:ascii="Arial" w:hAnsi="Arial" w:cs="Arial"/>
          <w:sz w:val="28"/>
          <w:szCs w:val="28"/>
        </w:rPr>
        <w:t>vrai et sincère</w:t>
      </w:r>
      <w:r w:rsidR="00DE25A0" w:rsidRPr="00136CF0">
        <w:rPr>
          <w:rFonts w:ascii="Arial" w:hAnsi="Arial" w:cs="Arial"/>
          <w:sz w:val="28"/>
          <w:szCs w:val="28"/>
        </w:rPr>
        <w:t>, il faut le respect de la personne humaine quelle qu’elle soit. Par conséquent il ne s’agit pas d’imposer nos vues, nos façons de faire</w:t>
      </w:r>
      <w:r w:rsidR="00FF332A" w:rsidRPr="00136CF0">
        <w:rPr>
          <w:rFonts w:ascii="Arial" w:hAnsi="Arial" w:cs="Arial"/>
          <w:sz w:val="28"/>
          <w:szCs w:val="28"/>
        </w:rPr>
        <w:t> ; il ne s’agit pas de forcer les gens à admettre ce que nous disons. Notre mission est de leur apporter l’Evangile dans le respect de leur dignité, de leur liberté. Seul Dieu donne la grâce de la foi quand il veut, comme il veut. Notre mission est de prêcher</w:t>
      </w:r>
      <w:r w:rsidR="009B34A6" w:rsidRPr="00136CF0">
        <w:rPr>
          <w:rStyle w:val="Appelnotedebasdep"/>
          <w:rFonts w:ascii="Arial" w:hAnsi="Arial" w:cs="Arial"/>
          <w:sz w:val="28"/>
          <w:szCs w:val="28"/>
        </w:rPr>
        <w:footnoteReference w:id="6"/>
      </w:r>
      <w:r w:rsidR="00FF332A" w:rsidRPr="00136CF0">
        <w:rPr>
          <w:rFonts w:ascii="Arial" w:hAnsi="Arial" w:cs="Arial"/>
          <w:sz w:val="28"/>
          <w:szCs w:val="28"/>
        </w:rPr>
        <w:t>»</w:t>
      </w:r>
      <w:r w:rsidR="00EE11B4" w:rsidRPr="00136CF0">
        <w:rPr>
          <w:rFonts w:ascii="Arial" w:hAnsi="Arial" w:cs="Arial"/>
          <w:sz w:val="28"/>
          <w:szCs w:val="28"/>
        </w:rPr>
        <w:t>.</w:t>
      </w:r>
      <w:r w:rsidR="00FF332A" w:rsidRPr="00136CF0">
        <w:rPr>
          <w:rFonts w:ascii="Arial" w:hAnsi="Arial" w:cs="Arial"/>
          <w:sz w:val="28"/>
          <w:szCs w:val="28"/>
        </w:rPr>
        <w:t>Malula s’adresse ainsi à ses collaborateurs et collaboratrices</w:t>
      </w:r>
      <w:r w:rsidR="002D1770" w:rsidRPr="00136CF0">
        <w:rPr>
          <w:rFonts w:ascii="Arial" w:hAnsi="Arial" w:cs="Arial"/>
          <w:sz w:val="28"/>
          <w:szCs w:val="28"/>
        </w:rPr>
        <w:t xml:space="preserve"> dans les années 1964 à la fin du Concile et </w:t>
      </w:r>
      <w:r w:rsidR="00EE11B4" w:rsidRPr="00136CF0">
        <w:rPr>
          <w:rFonts w:ascii="Arial" w:hAnsi="Arial" w:cs="Arial"/>
          <w:sz w:val="28"/>
          <w:szCs w:val="28"/>
        </w:rPr>
        <w:t xml:space="preserve">au moment où </w:t>
      </w:r>
      <w:r w:rsidR="002D1770" w:rsidRPr="00136CF0">
        <w:rPr>
          <w:rFonts w:ascii="Arial" w:hAnsi="Arial" w:cs="Arial"/>
          <w:sz w:val="28"/>
          <w:szCs w:val="28"/>
        </w:rPr>
        <w:t>laRDCongo venait d’accéder à l’indépendance.Saisi par l’esprit du Concile, Malula se souvient certainement des méthodes d’</w:t>
      </w:r>
      <w:r w:rsidR="00C852F4" w:rsidRPr="00136CF0">
        <w:rPr>
          <w:rFonts w:ascii="Arial" w:hAnsi="Arial" w:cs="Arial"/>
          <w:sz w:val="28"/>
          <w:szCs w:val="28"/>
        </w:rPr>
        <w:t>évangélisation employées jadis et des rapports entretenus avec les populations</w:t>
      </w:r>
      <w:r w:rsidR="001D3736" w:rsidRPr="00136CF0">
        <w:rPr>
          <w:rStyle w:val="Appelnotedebasdep"/>
          <w:rFonts w:ascii="Arial" w:hAnsi="Arial" w:cs="Arial"/>
          <w:sz w:val="28"/>
          <w:szCs w:val="28"/>
        </w:rPr>
        <w:footnoteReference w:id="7"/>
      </w:r>
      <w:r w:rsidR="00C852F4" w:rsidRPr="00136CF0">
        <w:rPr>
          <w:rFonts w:ascii="Arial" w:hAnsi="Arial" w:cs="Arial"/>
          <w:sz w:val="28"/>
          <w:szCs w:val="28"/>
        </w:rPr>
        <w:t xml:space="preserve">. </w:t>
      </w:r>
    </w:p>
    <w:p w:rsidR="0011779A" w:rsidRPr="00136CF0" w:rsidRDefault="00604530" w:rsidP="0054204B">
      <w:pPr>
        <w:ind w:firstLine="851"/>
        <w:jc w:val="both"/>
        <w:rPr>
          <w:rFonts w:ascii="Arial" w:hAnsi="Arial" w:cs="Arial"/>
          <w:sz w:val="28"/>
          <w:szCs w:val="28"/>
        </w:rPr>
      </w:pPr>
      <w:r w:rsidRPr="00136CF0">
        <w:rPr>
          <w:rFonts w:ascii="Arial" w:hAnsi="Arial" w:cs="Arial"/>
          <w:sz w:val="28"/>
          <w:szCs w:val="28"/>
        </w:rPr>
        <w:t>La réception du Concile inaugure non seulement une nouvelle façon d’annoncer l’Evangile, mais aussi d’être Eglise. A l’intérieur de l’Eglise, d</w:t>
      </w:r>
      <w:r w:rsidR="00D67AB0" w:rsidRPr="00136CF0">
        <w:rPr>
          <w:rFonts w:ascii="Arial" w:hAnsi="Arial" w:cs="Arial"/>
          <w:sz w:val="28"/>
          <w:szCs w:val="28"/>
        </w:rPr>
        <w:t>ialoguer sert à construire la communion, à cimenter l’unité</w:t>
      </w:r>
      <w:r w:rsidRPr="00136CF0">
        <w:rPr>
          <w:rFonts w:ascii="Arial" w:hAnsi="Arial" w:cs="Arial"/>
          <w:sz w:val="28"/>
          <w:szCs w:val="28"/>
        </w:rPr>
        <w:t xml:space="preserve">. </w:t>
      </w:r>
      <w:r w:rsidR="00D778D4" w:rsidRPr="00136CF0">
        <w:rPr>
          <w:rFonts w:ascii="Arial" w:hAnsi="Arial" w:cs="Arial"/>
          <w:sz w:val="28"/>
          <w:szCs w:val="28"/>
        </w:rPr>
        <w:t xml:space="preserve">En ce sens, </w:t>
      </w:r>
      <w:r w:rsidR="003B4180" w:rsidRPr="00136CF0">
        <w:rPr>
          <w:rFonts w:ascii="Arial" w:hAnsi="Arial" w:cs="Arial"/>
          <w:sz w:val="28"/>
          <w:szCs w:val="28"/>
        </w:rPr>
        <w:t xml:space="preserve">MALULA </w:t>
      </w:r>
      <w:r w:rsidR="00D778D4" w:rsidRPr="00136CF0">
        <w:rPr>
          <w:rFonts w:ascii="Arial" w:hAnsi="Arial" w:cs="Arial"/>
          <w:sz w:val="28"/>
          <w:szCs w:val="28"/>
        </w:rPr>
        <w:t xml:space="preserve">informe que l’Eglise </w:t>
      </w:r>
      <w:r w:rsidR="00BC6D13" w:rsidRPr="00136CF0">
        <w:rPr>
          <w:rFonts w:ascii="Arial" w:hAnsi="Arial" w:cs="Arial"/>
          <w:sz w:val="28"/>
          <w:szCs w:val="28"/>
        </w:rPr>
        <w:t>va vivre la synodalité, la collégialité : « le dialogue va donc s’établir entre le Centre (le Pape) et la Périphérie (les évêques) »</w:t>
      </w:r>
      <w:r w:rsidR="001D3736" w:rsidRPr="00136CF0">
        <w:rPr>
          <w:rFonts w:ascii="Arial" w:hAnsi="Arial" w:cs="Arial"/>
          <w:sz w:val="28"/>
          <w:szCs w:val="28"/>
        </w:rPr>
        <w:t>.</w:t>
      </w:r>
      <w:r w:rsidR="00663C60" w:rsidRPr="00136CF0">
        <w:rPr>
          <w:rFonts w:ascii="Arial" w:hAnsi="Arial" w:cs="Arial"/>
          <w:sz w:val="28"/>
          <w:szCs w:val="28"/>
        </w:rPr>
        <w:t xml:space="preserve"> Avant le Concile, les évêques étaient surtout définis par rapport à leur diocèse. A l’évidence, le Concile a eu à insister </w:t>
      </w:r>
      <w:r w:rsidR="00663C60" w:rsidRPr="00136CF0">
        <w:rPr>
          <w:rFonts w:ascii="Arial" w:hAnsi="Arial" w:cs="Arial"/>
          <w:sz w:val="28"/>
          <w:szCs w:val="28"/>
        </w:rPr>
        <w:lastRenderedPageBreak/>
        <w:t xml:space="preserve">sur la collégialité mettant ainsi en </w:t>
      </w:r>
      <w:r w:rsidR="00984290" w:rsidRPr="00136CF0">
        <w:rPr>
          <w:rFonts w:ascii="Arial" w:hAnsi="Arial" w:cs="Arial"/>
          <w:sz w:val="28"/>
          <w:szCs w:val="28"/>
        </w:rPr>
        <w:t xml:space="preserve">valeur les conférences épiscopales nationales et régionales. Malula reviendra </w:t>
      </w:r>
      <w:r w:rsidR="00BC6D13" w:rsidRPr="00136CF0">
        <w:rPr>
          <w:rFonts w:ascii="Arial" w:hAnsi="Arial" w:cs="Arial"/>
          <w:sz w:val="28"/>
          <w:szCs w:val="28"/>
        </w:rPr>
        <w:t xml:space="preserve">aussi </w:t>
      </w:r>
      <w:r w:rsidR="00984290" w:rsidRPr="00136CF0">
        <w:rPr>
          <w:rFonts w:ascii="Arial" w:hAnsi="Arial" w:cs="Arial"/>
          <w:sz w:val="28"/>
          <w:szCs w:val="28"/>
        </w:rPr>
        <w:t xml:space="preserve">sur </w:t>
      </w:r>
      <w:r w:rsidR="00BC6D13" w:rsidRPr="00136CF0">
        <w:rPr>
          <w:rFonts w:ascii="Arial" w:hAnsi="Arial" w:cs="Arial"/>
          <w:sz w:val="28"/>
          <w:szCs w:val="28"/>
        </w:rPr>
        <w:t>la presb</w:t>
      </w:r>
      <w:r w:rsidR="00021F34" w:rsidRPr="00136CF0">
        <w:rPr>
          <w:rFonts w:ascii="Arial" w:hAnsi="Arial" w:cs="Arial"/>
          <w:sz w:val="28"/>
          <w:szCs w:val="28"/>
        </w:rPr>
        <w:t>ytéralité qu’il entend comme « un autre dialogue au niveau de l’Evêque et de ses prêtres »</w:t>
      </w:r>
      <w:r w:rsidR="00CA0120" w:rsidRPr="00136CF0">
        <w:rPr>
          <w:rFonts w:ascii="Arial" w:hAnsi="Arial" w:cs="Arial"/>
          <w:sz w:val="28"/>
          <w:szCs w:val="28"/>
        </w:rPr>
        <w:t xml:space="preserve">. Ceux-ci sont, avec les autres ouvriers apostoliques, </w:t>
      </w:r>
      <w:r w:rsidR="00861295" w:rsidRPr="00136CF0">
        <w:rPr>
          <w:rFonts w:ascii="Arial" w:hAnsi="Arial" w:cs="Arial"/>
          <w:sz w:val="28"/>
          <w:szCs w:val="28"/>
        </w:rPr>
        <w:t>coresponsables</w:t>
      </w:r>
      <w:r w:rsidR="00CA0120" w:rsidRPr="00136CF0">
        <w:rPr>
          <w:rFonts w:ascii="Arial" w:hAnsi="Arial" w:cs="Arial"/>
          <w:sz w:val="28"/>
          <w:szCs w:val="28"/>
        </w:rPr>
        <w:t xml:space="preserve"> de la mission confiée à l’Evêque. </w:t>
      </w:r>
      <w:r w:rsidR="005030CD" w:rsidRPr="00136CF0">
        <w:rPr>
          <w:rFonts w:ascii="Arial" w:hAnsi="Arial" w:cs="Arial"/>
          <w:sz w:val="28"/>
          <w:szCs w:val="28"/>
        </w:rPr>
        <w:t>Le dialogue doit s’établir également entre prêtres et prêtres, Frères et frères, Sœurs et sœurs</w:t>
      </w:r>
      <w:r w:rsidR="0011779A" w:rsidRPr="00136CF0">
        <w:rPr>
          <w:rStyle w:val="Appelnotedebasdep"/>
          <w:rFonts w:ascii="Arial" w:hAnsi="Arial" w:cs="Arial"/>
          <w:sz w:val="28"/>
          <w:szCs w:val="28"/>
        </w:rPr>
        <w:footnoteReference w:id="8"/>
      </w:r>
      <w:r w:rsidR="005030CD" w:rsidRPr="00136CF0">
        <w:rPr>
          <w:rFonts w:ascii="Arial" w:hAnsi="Arial" w:cs="Arial"/>
          <w:sz w:val="28"/>
          <w:szCs w:val="28"/>
        </w:rPr>
        <w:t xml:space="preserve">. </w:t>
      </w:r>
    </w:p>
    <w:p w:rsidR="00803A79" w:rsidRPr="00136CF0" w:rsidRDefault="00C707F7" w:rsidP="0054204B">
      <w:pPr>
        <w:ind w:firstLine="851"/>
        <w:jc w:val="both"/>
        <w:rPr>
          <w:rFonts w:ascii="Arial" w:hAnsi="Arial" w:cs="Arial"/>
          <w:sz w:val="28"/>
          <w:szCs w:val="28"/>
        </w:rPr>
      </w:pPr>
      <w:r w:rsidRPr="00136CF0">
        <w:rPr>
          <w:rFonts w:ascii="Arial" w:hAnsi="Arial" w:cs="Arial"/>
          <w:sz w:val="28"/>
          <w:szCs w:val="28"/>
        </w:rPr>
        <w:t xml:space="preserve">Le dialogue entre prêtres et laïcs va faire l’objet </w:t>
      </w:r>
      <w:r w:rsidR="00387FA7" w:rsidRPr="00136CF0">
        <w:rPr>
          <w:rFonts w:ascii="Arial" w:hAnsi="Arial" w:cs="Arial"/>
          <w:sz w:val="28"/>
          <w:szCs w:val="28"/>
        </w:rPr>
        <w:t>d’un</w:t>
      </w:r>
      <w:r w:rsidR="008C69F7" w:rsidRPr="00136CF0">
        <w:rPr>
          <w:rFonts w:ascii="Arial" w:hAnsi="Arial" w:cs="Arial"/>
          <w:sz w:val="28"/>
          <w:szCs w:val="28"/>
        </w:rPr>
        <w:t>epetite précision de la part de Malula</w:t>
      </w:r>
      <w:r w:rsidR="00387FA7" w:rsidRPr="00136CF0">
        <w:rPr>
          <w:rFonts w:ascii="Arial" w:hAnsi="Arial" w:cs="Arial"/>
          <w:sz w:val="28"/>
          <w:szCs w:val="28"/>
        </w:rPr>
        <w:t> : « Il y a un domaine qui ne peut être évangélisé que par les laïcs : tout l’ordre temporel »</w:t>
      </w:r>
      <w:r w:rsidR="00803A79" w:rsidRPr="00136CF0">
        <w:rPr>
          <w:rStyle w:val="Appelnotedebasdep"/>
          <w:rFonts w:ascii="Arial" w:hAnsi="Arial" w:cs="Arial"/>
          <w:sz w:val="28"/>
          <w:szCs w:val="28"/>
        </w:rPr>
        <w:footnoteReference w:id="9"/>
      </w:r>
      <w:r w:rsidR="00803A79" w:rsidRPr="00136CF0">
        <w:rPr>
          <w:rFonts w:ascii="Arial" w:hAnsi="Arial" w:cs="Arial"/>
          <w:sz w:val="28"/>
          <w:szCs w:val="28"/>
        </w:rPr>
        <w:t>.</w:t>
      </w:r>
      <w:r w:rsidR="008C69F7" w:rsidRPr="00136CF0">
        <w:rPr>
          <w:rFonts w:ascii="Arial" w:hAnsi="Arial" w:cs="Arial"/>
          <w:sz w:val="28"/>
          <w:szCs w:val="28"/>
        </w:rPr>
        <w:t>Mais p</w:t>
      </w:r>
      <w:r w:rsidR="00367CC8" w:rsidRPr="00136CF0">
        <w:rPr>
          <w:rFonts w:ascii="Arial" w:hAnsi="Arial" w:cs="Arial"/>
          <w:sz w:val="28"/>
          <w:szCs w:val="28"/>
        </w:rPr>
        <w:t xml:space="preserve">lus tard à Kinshasa, on l’a connu aussi à Idiofa et ailleurs, les laïcs </w:t>
      </w:r>
      <w:r w:rsidR="008C69F7" w:rsidRPr="00136CF0">
        <w:rPr>
          <w:rFonts w:ascii="Arial" w:hAnsi="Arial" w:cs="Arial"/>
          <w:sz w:val="28"/>
          <w:szCs w:val="28"/>
        </w:rPr>
        <w:t>vont assumer d</w:t>
      </w:r>
      <w:r w:rsidR="00367CC8" w:rsidRPr="00136CF0">
        <w:rPr>
          <w:rFonts w:ascii="Arial" w:hAnsi="Arial" w:cs="Arial"/>
          <w:sz w:val="28"/>
          <w:szCs w:val="28"/>
        </w:rPr>
        <w:t xml:space="preserve">es responsabilités et </w:t>
      </w:r>
      <w:r w:rsidR="008C69F7" w:rsidRPr="00136CF0">
        <w:rPr>
          <w:rFonts w:ascii="Arial" w:hAnsi="Arial" w:cs="Arial"/>
          <w:sz w:val="28"/>
          <w:szCs w:val="28"/>
        </w:rPr>
        <w:t xml:space="preserve">vont jouer </w:t>
      </w:r>
      <w:r w:rsidR="00367CC8" w:rsidRPr="00136CF0">
        <w:rPr>
          <w:rFonts w:ascii="Arial" w:hAnsi="Arial" w:cs="Arial"/>
          <w:sz w:val="28"/>
          <w:szCs w:val="28"/>
        </w:rPr>
        <w:t xml:space="preserve">le rôle d’animateur (bakambi) dans l’évangélisation et la sanctification, sans que cela n’affaiblisse pour autant les </w:t>
      </w:r>
      <w:r w:rsidR="00006C82" w:rsidRPr="00136CF0">
        <w:rPr>
          <w:rFonts w:ascii="Arial" w:hAnsi="Arial" w:cs="Arial"/>
          <w:sz w:val="28"/>
          <w:szCs w:val="28"/>
        </w:rPr>
        <w:t>missions</w:t>
      </w:r>
      <w:r w:rsidR="00367CC8" w:rsidRPr="00136CF0">
        <w:rPr>
          <w:rFonts w:ascii="Arial" w:hAnsi="Arial" w:cs="Arial"/>
          <w:sz w:val="28"/>
          <w:szCs w:val="28"/>
        </w:rPr>
        <w:t xml:space="preserve"> spécifiques</w:t>
      </w:r>
      <w:r w:rsidR="00006C82" w:rsidRPr="00136CF0">
        <w:rPr>
          <w:rFonts w:ascii="Arial" w:hAnsi="Arial" w:cs="Arial"/>
          <w:sz w:val="28"/>
          <w:szCs w:val="28"/>
        </w:rPr>
        <w:t xml:space="preserve"> des prêtres.</w:t>
      </w:r>
    </w:p>
    <w:p w:rsidR="001000C8" w:rsidRPr="00136CF0" w:rsidRDefault="003D3050" w:rsidP="0054204B">
      <w:pPr>
        <w:ind w:firstLine="993"/>
        <w:jc w:val="both"/>
        <w:rPr>
          <w:rFonts w:ascii="Arial" w:hAnsi="Arial" w:cs="Arial"/>
          <w:sz w:val="28"/>
          <w:szCs w:val="28"/>
        </w:rPr>
      </w:pPr>
      <w:r w:rsidRPr="00136CF0">
        <w:rPr>
          <w:rFonts w:ascii="Arial" w:hAnsi="Arial" w:cs="Arial"/>
          <w:sz w:val="28"/>
          <w:szCs w:val="28"/>
        </w:rPr>
        <w:t>L’Eglise postconciliaire offrira à ces différents niveaux de dialogue des structures</w:t>
      </w:r>
      <w:r w:rsidR="00CE49CB" w:rsidRPr="00136CF0">
        <w:rPr>
          <w:rFonts w:ascii="Arial" w:hAnsi="Arial" w:cs="Arial"/>
          <w:sz w:val="28"/>
          <w:szCs w:val="28"/>
        </w:rPr>
        <w:t xml:space="preserve"> et des espaces</w:t>
      </w:r>
      <w:r w:rsidRPr="00136CF0">
        <w:rPr>
          <w:rFonts w:ascii="Arial" w:hAnsi="Arial" w:cs="Arial"/>
          <w:sz w:val="28"/>
          <w:szCs w:val="28"/>
        </w:rPr>
        <w:t> </w:t>
      </w:r>
      <w:r w:rsidR="00CE49CB" w:rsidRPr="00136CF0">
        <w:rPr>
          <w:rFonts w:ascii="Arial" w:hAnsi="Arial" w:cs="Arial"/>
          <w:sz w:val="28"/>
          <w:szCs w:val="28"/>
        </w:rPr>
        <w:t xml:space="preserve">de collaboration et de fraternité </w:t>
      </w:r>
      <w:r w:rsidRPr="00136CF0">
        <w:rPr>
          <w:rFonts w:ascii="Arial" w:hAnsi="Arial" w:cs="Arial"/>
          <w:sz w:val="28"/>
          <w:szCs w:val="28"/>
        </w:rPr>
        <w:t xml:space="preserve">: des conseils </w:t>
      </w:r>
      <w:r w:rsidR="00614342" w:rsidRPr="00136CF0">
        <w:rPr>
          <w:rFonts w:ascii="Arial" w:hAnsi="Arial" w:cs="Arial"/>
          <w:sz w:val="28"/>
          <w:szCs w:val="28"/>
        </w:rPr>
        <w:t>au s</w:t>
      </w:r>
      <w:r w:rsidR="0011779A" w:rsidRPr="00136CF0">
        <w:rPr>
          <w:rFonts w:ascii="Arial" w:hAnsi="Arial" w:cs="Arial"/>
          <w:sz w:val="28"/>
          <w:szCs w:val="28"/>
        </w:rPr>
        <w:t>ervice de l’évêque</w:t>
      </w:r>
      <w:r w:rsidR="008C706E" w:rsidRPr="00136CF0">
        <w:rPr>
          <w:rStyle w:val="Appelnotedebasdep"/>
          <w:rFonts w:ascii="Arial" w:hAnsi="Arial" w:cs="Arial"/>
          <w:sz w:val="28"/>
          <w:szCs w:val="28"/>
        </w:rPr>
        <w:footnoteReference w:id="10"/>
      </w:r>
      <w:r w:rsidR="0011779A" w:rsidRPr="00136CF0">
        <w:rPr>
          <w:rFonts w:ascii="Arial" w:hAnsi="Arial" w:cs="Arial"/>
          <w:sz w:val="28"/>
          <w:szCs w:val="28"/>
        </w:rPr>
        <w:t>, des prêtres</w:t>
      </w:r>
      <w:r w:rsidR="00136CF0" w:rsidRPr="00136CF0">
        <w:rPr>
          <w:rStyle w:val="Appelnotedebasdep"/>
          <w:rFonts w:ascii="Arial" w:hAnsi="Arial" w:cs="Arial"/>
          <w:sz w:val="28"/>
          <w:szCs w:val="28"/>
        </w:rPr>
        <w:footnoteReference w:id="11"/>
      </w:r>
      <w:r w:rsidR="0011779A" w:rsidRPr="00136CF0">
        <w:rPr>
          <w:rFonts w:ascii="Arial" w:hAnsi="Arial" w:cs="Arial"/>
          <w:sz w:val="28"/>
          <w:szCs w:val="28"/>
        </w:rPr>
        <w:t xml:space="preserve"> et</w:t>
      </w:r>
      <w:r w:rsidR="00614342" w:rsidRPr="00136CF0">
        <w:rPr>
          <w:rFonts w:ascii="Arial" w:hAnsi="Arial" w:cs="Arial"/>
          <w:sz w:val="28"/>
          <w:szCs w:val="28"/>
        </w:rPr>
        <w:t xml:space="preserve"> des paroisses</w:t>
      </w:r>
      <w:r w:rsidR="00136CF0" w:rsidRPr="00136CF0">
        <w:rPr>
          <w:rStyle w:val="Appelnotedebasdep"/>
          <w:rFonts w:ascii="Arial" w:hAnsi="Arial" w:cs="Arial"/>
          <w:sz w:val="28"/>
          <w:szCs w:val="28"/>
        </w:rPr>
        <w:footnoteReference w:id="12"/>
      </w:r>
      <w:r w:rsidR="00CE49CB" w:rsidRPr="00136CF0">
        <w:rPr>
          <w:rFonts w:ascii="Arial" w:hAnsi="Arial" w:cs="Arial"/>
          <w:sz w:val="28"/>
          <w:szCs w:val="28"/>
        </w:rPr>
        <w:t>. En RDCongo, des espaces, notamment les</w:t>
      </w:r>
      <w:r w:rsidR="00614342" w:rsidRPr="00136CF0">
        <w:rPr>
          <w:rFonts w:ascii="Arial" w:hAnsi="Arial" w:cs="Arial"/>
          <w:sz w:val="28"/>
          <w:szCs w:val="28"/>
        </w:rPr>
        <w:t xml:space="preserve"> C.E.V.B. (Communauté Ecclésiale</w:t>
      </w:r>
      <w:r w:rsidR="00CE49CB" w:rsidRPr="00136CF0">
        <w:rPr>
          <w:rFonts w:ascii="Arial" w:hAnsi="Arial" w:cs="Arial"/>
          <w:sz w:val="28"/>
          <w:szCs w:val="28"/>
        </w:rPr>
        <w:t>s</w:t>
      </w:r>
      <w:r w:rsidR="00614342" w:rsidRPr="00136CF0">
        <w:rPr>
          <w:rFonts w:ascii="Arial" w:hAnsi="Arial" w:cs="Arial"/>
          <w:sz w:val="28"/>
          <w:szCs w:val="28"/>
        </w:rPr>
        <w:t xml:space="preserve"> Vivante</w:t>
      </w:r>
      <w:r w:rsidR="00CE49CB" w:rsidRPr="00136CF0">
        <w:rPr>
          <w:rFonts w:ascii="Arial" w:hAnsi="Arial" w:cs="Arial"/>
          <w:sz w:val="28"/>
          <w:szCs w:val="28"/>
        </w:rPr>
        <w:t>s</w:t>
      </w:r>
      <w:r w:rsidR="00614342" w:rsidRPr="00136CF0">
        <w:rPr>
          <w:rFonts w:ascii="Arial" w:hAnsi="Arial" w:cs="Arial"/>
          <w:sz w:val="28"/>
          <w:szCs w:val="28"/>
        </w:rPr>
        <w:t xml:space="preserve"> de Base)</w:t>
      </w:r>
      <w:r w:rsidR="00CE49CB" w:rsidRPr="00136CF0">
        <w:rPr>
          <w:rFonts w:ascii="Arial" w:hAnsi="Arial" w:cs="Arial"/>
          <w:sz w:val="28"/>
          <w:szCs w:val="28"/>
        </w:rPr>
        <w:t xml:space="preserve"> ou à Idiofa les ‘‘Bivumkayalutondo’’, vont porter ce souci du Concile de favoriser la proximité et la fraternité</w:t>
      </w:r>
      <w:r w:rsidR="00100DB7" w:rsidRPr="00136CF0">
        <w:rPr>
          <w:rFonts w:ascii="Arial" w:hAnsi="Arial" w:cs="Arial"/>
          <w:sz w:val="28"/>
          <w:szCs w:val="28"/>
        </w:rPr>
        <w:t xml:space="preserve">. </w:t>
      </w:r>
      <w:r w:rsidR="00006C82" w:rsidRPr="00136CF0">
        <w:rPr>
          <w:rFonts w:ascii="Arial" w:hAnsi="Arial" w:cs="Arial"/>
          <w:sz w:val="28"/>
          <w:szCs w:val="28"/>
        </w:rPr>
        <w:t xml:space="preserve">Il </w:t>
      </w:r>
      <w:r w:rsidR="00100DB7" w:rsidRPr="00136CF0">
        <w:rPr>
          <w:rFonts w:ascii="Arial" w:hAnsi="Arial" w:cs="Arial"/>
          <w:sz w:val="28"/>
          <w:szCs w:val="28"/>
        </w:rPr>
        <w:t xml:space="preserve">en </w:t>
      </w:r>
      <w:r w:rsidR="00006C82" w:rsidRPr="00136CF0">
        <w:rPr>
          <w:rFonts w:ascii="Arial" w:hAnsi="Arial" w:cs="Arial"/>
          <w:sz w:val="28"/>
          <w:szCs w:val="28"/>
        </w:rPr>
        <w:t>résulte</w:t>
      </w:r>
      <w:r w:rsidR="00CE49CB" w:rsidRPr="00136CF0">
        <w:rPr>
          <w:rFonts w:ascii="Arial" w:hAnsi="Arial" w:cs="Arial"/>
          <w:sz w:val="28"/>
          <w:szCs w:val="28"/>
        </w:rPr>
        <w:t>,</w:t>
      </w:r>
      <w:r w:rsidR="00100DB7" w:rsidRPr="00136CF0">
        <w:rPr>
          <w:rFonts w:ascii="Arial" w:hAnsi="Arial" w:cs="Arial"/>
          <w:sz w:val="28"/>
          <w:szCs w:val="28"/>
        </w:rPr>
        <w:t xml:space="preserve"> dans les meilleurs des cas</w:t>
      </w:r>
      <w:r w:rsidR="00CE49CB" w:rsidRPr="00136CF0">
        <w:rPr>
          <w:rFonts w:ascii="Arial" w:hAnsi="Arial" w:cs="Arial"/>
          <w:sz w:val="28"/>
          <w:szCs w:val="28"/>
        </w:rPr>
        <w:t>,</w:t>
      </w:r>
      <w:r w:rsidR="00100DB7" w:rsidRPr="00136CF0">
        <w:rPr>
          <w:rFonts w:ascii="Arial" w:hAnsi="Arial" w:cs="Arial"/>
          <w:sz w:val="28"/>
          <w:szCs w:val="28"/>
        </w:rPr>
        <w:t xml:space="preserve"> une </w:t>
      </w:r>
      <w:r w:rsidR="00006C82" w:rsidRPr="00136CF0">
        <w:rPr>
          <w:rFonts w:ascii="Arial" w:hAnsi="Arial" w:cs="Arial"/>
          <w:sz w:val="28"/>
          <w:szCs w:val="28"/>
        </w:rPr>
        <w:t xml:space="preserve">meilleure </w:t>
      </w:r>
      <w:r w:rsidR="00100DB7" w:rsidRPr="00136CF0">
        <w:rPr>
          <w:rFonts w:ascii="Arial" w:hAnsi="Arial" w:cs="Arial"/>
          <w:sz w:val="28"/>
          <w:szCs w:val="28"/>
        </w:rPr>
        <w:t>collaboration dans  l’organisation des communautés</w:t>
      </w:r>
      <w:r w:rsidR="00E628E9" w:rsidRPr="00136CF0">
        <w:rPr>
          <w:rFonts w:ascii="Arial" w:hAnsi="Arial" w:cs="Arial"/>
          <w:sz w:val="28"/>
          <w:szCs w:val="28"/>
        </w:rPr>
        <w:t> ; l’</w:t>
      </w:r>
      <w:r w:rsidR="0011779A" w:rsidRPr="00136CF0">
        <w:rPr>
          <w:rFonts w:ascii="Arial" w:hAnsi="Arial" w:cs="Arial"/>
          <w:sz w:val="28"/>
          <w:szCs w:val="28"/>
        </w:rPr>
        <w:t>Eglise gagnant ainsi</w:t>
      </w:r>
      <w:r w:rsidR="00E628E9" w:rsidRPr="00136CF0">
        <w:rPr>
          <w:rFonts w:ascii="Arial" w:hAnsi="Arial" w:cs="Arial"/>
          <w:sz w:val="28"/>
          <w:szCs w:val="28"/>
        </w:rPr>
        <w:t xml:space="preserve"> en responsabilité et en participation</w:t>
      </w:r>
      <w:r w:rsidR="008C706E" w:rsidRPr="00136CF0">
        <w:rPr>
          <w:rFonts w:ascii="Arial" w:hAnsi="Arial" w:cs="Arial"/>
          <w:sz w:val="28"/>
          <w:szCs w:val="28"/>
        </w:rPr>
        <w:t xml:space="preserve"> et enéveil</w:t>
      </w:r>
      <w:r w:rsidR="00100DB7" w:rsidRPr="00136CF0">
        <w:rPr>
          <w:rFonts w:ascii="Arial" w:hAnsi="Arial" w:cs="Arial"/>
          <w:sz w:val="28"/>
          <w:szCs w:val="28"/>
        </w:rPr>
        <w:t>à l’auto-prise en charge.</w:t>
      </w:r>
    </w:p>
    <w:p w:rsidR="00C245E0" w:rsidRPr="00136CF0" w:rsidRDefault="00C245E0" w:rsidP="00AB0FAC">
      <w:pPr>
        <w:pStyle w:val="Paragraphedeliste"/>
        <w:numPr>
          <w:ilvl w:val="0"/>
          <w:numId w:val="2"/>
        </w:numPr>
        <w:jc w:val="both"/>
        <w:rPr>
          <w:rFonts w:ascii="Arial" w:hAnsi="Arial" w:cs="Arial"/>
          <w:b/>
          <w:sz w:val="28"/>
          <w:szCs w:val="28"/>
        </w:rPr>
      </w:pPr>
      <w:r w:rsidRPr="00136CF0">
        <w:rPr>
          <w:rFonts w:ascii="Arial" w:hAnsi="Arial" w:cs="Arial"/>
          <w:b/>
          <w:sz w:val="28"/>
          <w:szCs w:val="28"/>
        </w:rPr>
        <w:lastRenderedPageBreak/>
        <w:t>L’Eglise de dialogue en dialogue</w:t>
      </w:r>
    </w:p>
    <w:p w:rsidR="00312414" w:rsidRPr="00136CF0" w:rsidRDefault="00264A49" w:rsidP="0054204B">
      <w:pPr>
        <w:ind w:firstLine="993"/>
        <w:jc w:val="both"/>
        <w:rPr>
          <w:rFonts w:ascii="Arial" w:hAnsi="Arial" w:cs="Arial"/>
          <w:sz w:val="28"/>
          <w:szCs w:val="28"/>
        </w:rPr>
      </w:pPr>
      <w:r w:rsidRPr="00136CF0">
        <w:rPr>
          <w:rFonts w:ascii="Arial" w:hAnsi="Arial" w:cs="Arial"/>
          <w:sz w:val="28"/>
          <w:szCs w:val="28"/>
        </w:rPr>
        <w:t>Paul VI avait proclamé que l’Eglise n’est pas elle-même sa propre fin</w:t>
      </w:r>
      <w:r w:rsidR="00E41D64" w:rsidRPr="00136CF0">
        <w:rPr>
          <w:rFonts w:ascii="Arial" w:hAnsi="Arial" w:cs="Arial"/>
          <w:sz w:val="28"/>
          <w:szCs w:val="28"/>
        </w:rPr>
        <w:t xml:space="preserve">, mais elle a vocation à être tout entière au Christ, à être dans le Christ, sacrement </w:t>
      </w:r>
      <w:r w:rsidR="00730BF6" w:rsidRPr="00136CF0">
        <w:rPr>
          <w:rFonts w:ascii="Arial" w:hAnsi="Arial" w:cs="Arial"/>
          <w:sz w:val="28"/>
          <w:szCs w:val="28"/>
        </w:rPr>
        <w:t xml:space="preserve">d'unité </w:t>
      </w:r>
      <w:r w:rsidR="00E41D64" w:rsidRPr="00136CF0">
        <w:rPr>
          <w:rFonts w:ascii="Arial" w:hAnsi="Arial" w:cs="Arial"/>
          <w:sz w:val="28"/>
          <w:szCs w:val="28"/>
        </w:rPr>
        <w:t>au service du genre humain</w:t>
      </w:r>
      <w:r w:rsidR="00E41D64" w:rsidRPr="00136CF0">
        <w:rPr>
          <w:rStyle w:val="Appelnotedebasdep"/>
          <w:rFonts w:ascii="Arial" w:hAnsi="Arial" w:cs="Arial"/>
          <w:sz w:val="28"/>
          <w:szCs w:val="28"/>
        </w:rPr>
        <w:footnoteReference w:id="13"/>
      </w:r>
      <w:r w:rsidR="00E41D64" w:rsidRPr="00136CF0">
        <w:rPr>
          <w:rFonts w:ascii="Arial" w:hAnsi="Arial" w:cs="Arial"/>
          <w:sz w:val="28"/>
          <w:szCs w:val="28"/>
        </w:rPr>
        <w:t>.</w:t>
      </w:r>
      <w:r w:rsidR="00312414" w:rsidRPr="00136CF0">
        <w:rPr>
          <w:rFonts w:ascii="Arial" w:hAnsi="Arial" w:cs="Arial"/>
          <w:sz w:val="28"/>
          <w:szCs w:val="28"/>
        </w:rPr>
        <w:t>En raison de cette lumière, le Concile s’adresse non seulement aux seuls fils de l’Eglise et à tous ceux qui se réclament du Christ, mais à tous les hommes. A tous il veut exposer comment il envisage la présence et l’action de l’Eglise dans le monde d’aujourd’hui (</w:t>
      </w:r>
      <w:r w:rsidR="00B923BA" w:rsidRPr="00136CF0">
        <w:rPr>
          <w:rFonts w:ascii="Arial" w:hAnsi="Arial" w:cs="Arial"/>
          <w:sz w:val="28"/>
          <w:szCs w:val="28"/>
        </w:rPr>
        <w:t>G.S.</w:t>
      </w:r>
      <w:r w:rsidR="00312414" w:rsidRPr="00136CF0">
        <w:rPr>
          <w:rFonts w:ascii="Arial" w:hAnsi="Arial" w:cs="Arial"/>
          <w:sz w:val="28"/>
          <w:szCs w:val="28"/>
        </w:rPr>
        <w:t>n°2,1).</w:t>
      </w:r>
    </w:p>
    <w:p w:rsidR="0072572C" w:rsidRPr="00136CF0" w:rsidRDefault="009A7D5B" w:rsidP="0054204B">
      <w:pPr>
        <w:ind w:firstLine="993"/>
        <w:jc w:val="both"/>
        <w:rPr>
          <w:rFonts w:ascii="Arial" w:hAnsi="Arial" w:cs="Arial"/>
          <w:sz w:val="28"/>
          <w:szCs w:val="28"/>
        </w:rPr>
      </w:pPr>
      <w:r w:rsidRPr="00136CF0">
        <w:rPr>
          <w:rFonts w:ascii="Arial" w:hAnsi="Arial" w:cs="Arial"/>
          <w:sz w:val="28"/>
          <w:szCs w:val="28"/>
        </w:rPr>
        <w:t>Hier</w:t>
      </w:r>
      <w:r w:rsidR="004B0CED" w:rsidRPr="00136CF0">
        <w:rPr>
          <w:rFonts w:ascii="Arial" w:hAnsi="Arial" w:cs="Arial"/>
          <w:sz w:val="28"/>
          <w:szCs w:val="28"/>
        </w:rPr>
        <w:t>,</w:t>
      </w:r>
      <w:r w:rsidRPr="00136CF0">
        <w:rPr>
          <w:rFonts w:ascii="Arial" w:hAnsi="Arial" w:cs="Arial"/>
          <w:sz w:val="28"/>
          <w:szCs w:val="28"/>
        </w:rPr>
        <w:t xml:space="preserve"> la théologie de l’Eglise considérait surtout sa vie interne ; aujourd’hui, elle voit l’Eglise tournée aussi vers l’extérieur</w:t>
      </w:r>
      <w:r w:rsidR="00F20FC4" w:rsidRPr="00136CF0">
        <w:rPr>
          <w:rStyle w:val="Appelnotedebasdep"/>
          <w:rFonts w:ascii="Arial" w:hAnsi="Arial" w:cs="Arial"/>
          <w:sz w:val="28"/>
          <w:szCs w:val="28"/>
        </w:rPr>
        <w:footnoteReference w:id="14"/>
      </w:r>
      <w:r w:rsidRPr="00136CF0">
        <w:rPr>
          <w:rFonts w:ascii="Arial" w:hAnsi="Arial" w:cs="Arial"/>
          <w:sz w:val="28"/>
          <w:szCs w:val="28"/>
        </w:rPr>
        <w:t>. Et l’extérieur le plus proche</w:t>
      </w:r>
      <w:r w:rsidR="004B0CED" w:rsidRPr="00136CF0">
        <w:rPr>
          <w:rFonts w:ascii="Arial" w:hAnsi="Arial" w:cs="Arial"/>
          <w:sz w:val="28"/>
          <w:szCs w:val="28"/>
        </w:rPr>
        <w:t>,</w:t>
      </w:r>
      <w:r w:rsidRPr="00136CF0">
        <w:rPr>
          <w:rFonts w:ascii="Arial" w:hAnsi="Arial" w:cs="Arial"/>
          <w:sz w:val="28"/>
          <w:szCs w:val="28"/>
        </w:rPr>
        <w:t xml:space="preserve"> ce sont </w:t>
      </w:r>
      <w:r w:rsidR="009967D6" w:rsidRPr="00136CF0">
        <w:rPr>
          <w:rFonts w:ascii="Arial" w:hAnsi="Arial" w:cs="Arial"/>
          <w:sz w:val="28"/>
          <w:szCs w:val="28"/>
        </w:rPr>
        <w:t>‘‘</w:t>
      </w:r>
      <w:r w:rsidRPr="00136CF0">
        <w:rPr>
          <w:rFonts w:ascii="Arial" w:hAnsi="Arial" w:cs="Arial"/>
          <w:sz w:val="28"/>
          <w:szCs w:val="28"/>
        </w:rPr>
        <w:t>les frères séparés de nous</w:t>
      </w:r>
      <w:r w:rsidR="009967D6" w:rsidRPr="00136CF0">
        <w:rPr>
          <w:rFonts w:ascii="Arial" w:hAnsi="Arial" w:cs="Arial"/>
          <w:sz w:val="28"/>
          <w:szCs w:val="28"/>
        </w:rPr>
        <w:t>’’</w:t>
      </w:r>
      <w:r w:rsidRPr="00136CF0">
        <w:rPr>
          <w:rFonts w:ascii="Arial" w:hAnsi="Arial" w:cs="Arial"/>
          <w:sz w:val="28"/>
          <w:szCs w:val="28"/>
        </w:rPr>
        <w:t xml:space="preserve"> et les croyants en Dieu</w:t>
      </w:r>
      <w:r w:rsidR="00567F00" w:rsidRPr="00136CF0">
        <w:rPr>
          <w:rFonts w:ascii="Arial" w:hAnsi="Arial" w:cs="Arial"/>
          <w:sz w:val="28"/>
          <w:szCs w:val="28"/>
        </w:rPr>
        <w:t xml:space="preserve"> Un</w:t>
      </w:r>
      <w:r w:rsidRPr="00136CF0">
        <w:rPr>
          <w:rFonts w:ascii="Arial" w:hAnsi="Arial" w:cs="Arial"/>
          <w:sz w:val="28"/>
          <w:szCs w:val="28"/>
        </w:rPr>
        <w:t>.</w:t>
      </w:r>
      <w:r w:rsidR="00B80955" w:rsidRPr="00136CF0">
        <w:rPr>
          <w:rFonts w:ascii="Arial" w:hAnsi="Arial" w:cs="Arial"/>
          <w:sz w:val="28"/>
          <w:szCs w:val="28"/>
        </w:rPr>
        <w:t>L’esprit œcuménique et la préoccupation du dialogue avec les grandes religions se sont affirmé</w:t>
      </w:r>
      <w:r w:rsidR="000D6E80" w:rsidRPr="00136CF0">
        <w:rPr>
          <w:rFonts w:ascii="Arial" w:hAnsi="Arial" w:cs="Arial"/>
          <w:sz w:val="28"/>
          <w:szCs w:val="28"/>
        </w:rPr>
        <w:t>s</w:t>
      </w:r>
      <w:r w:rsidR="00B80955" w:rsidRPr="00136CF0">
        <w:rPr>
          <w:rFonts w:ascii="Arial" w:hAnsi="Arial" w:cs="Arial"/>
          <w:sz w:val="28"/>
          <w:szCs w:val="28"/>
        </w:rPr>
        <w:t xml:space="preserve"> avec tant de force au cours du Concile.</w:t>
      </w:r>
      <w:r w:rsidR="00567F00" w:rsidRPr="00136CF0">
        <w:rPr>
          <w:rFonts w:ascii="Arial" w:hAnsi="Arial" w:cs="Arial"/>
          <w:sz w:val="28"/>
          <w:szCs w:val="28"/>
        </w:rPr>
        <w:t xml:space="preserve"> « …le Concile… après avoir déclaré la doctrine relative à l’Eglise, pénétré du désir de rétablir </w:t>
      </w:r>
      <w:r w:rsidR="00F65C47" w:rsidRPr="00136CF0">
        <w:rPr>
          <w:rFonts w:ascii="Arial" w:hAnsi="Arial" w:cs="Arial"/>
          <w:sz w:val="28"/>
          <w:szCs w:val="28"/>
        </w:rPr>
        <w:t xml:space="preserve">l’unité entre tous les disciples du Christ, veut proposer à tous les catholiques les secours, les orientations et les moyens </w:t>
      </w:r>
      <w:r w:rsidR="00A3434F" w:rsidRPr="00136CF0">
        <w:rPr>
          <w:rFonts w:ascii="Arial" w:hAnsi="Arial" w:cs="Arial"/>
          <w:sz w:val="28"/>
          <w:szCs w:val="28"/>
        </w:rPr>
        <w:t>qu</w:t>
      </w:r>
      <w:r w:rsidR="00F65C47" w:rsidRPr="00136CF0">
        <w:rPr>
          <w:rFonts w:ascii="Arial" w:hAnsi="Arial" w:cs="Arial"/>
          <w:sz w:val="28"/>
          <w:szCs w:val="28"/>
        </w:rPr>
        <w:t>i leur permettront  à eux-mêmes de répondre à cet appel divin et à cette grâce. » (U.R. n°1).</w:t>
      </w:r>
      <w:r w:rsidR="00A3434F" w:rsidRPr="00136CF0">
        <w:rPr>
          <w:rFonts w:ascii="Arial" w:hAnsi="Arial" w:cs="Arial"/>
          <w:sz w:val="28"/>
          <w:szCs w:val="28"/>
        </w:rPr>
        <w:t>Il y a une cinquantaine d’années, l’attention était tournée vers</w:t>
      </w:r>
      <w:r w:rsidR="0093221B" w:rsidRPr="00136CF0">
        <w:rPr>
          <w:rFonts w:ascii="Arial" w:hAnsi="Arial" w:cs="Arial"/>
          <w:sz w:val="28"/>
          <w:szCs w:val="28"/>
        </w:rPr>
        <w:t>les Eglises d’Orient et les Eglises ou confessions issues de la Reforme</w:t>
      </w:r>
      <w:r w:rsidR="00913160" w:rsidRPr="00136CF0">
        <w:rPr>
          <w:rFonts w:ascii="Arial" w:hAnsi="Arial" w:cs="Arial"/>
          <w:sz w:val="28"/>
          <w:szCs w:val="28"/>
        </w:rPr>
        <w:t xml:space="preserve">. On est à se demander </w:t>
      </w:r>
      <w:r w:rsidR="00B80955" w:rsidRPr="00136CF0">
        <w:rPr>
          <w:rFonts w:ascii="Arial" w:hAnsi="Arial" w:cs="Arial"/>
          <w:sz w:val="28"/>
          <w:szCs w:val="28"/>
        </w:rPr>
        <w:t>aujourd’hui</w:t>
      </w:r>
      <w:r w:rsidR="009967D6" w:rsidRPr="00136CF0">
        <w:rPr>
          <w:rFonts w:ascii="Arial" w:hAnsi="Arial" w:cs="Arial"/>
          <w:sz w:val="28"/>
          <w:szCs w:val="28"/>
        </w:rPr>
        <w:t>, surtout en Afrique,</w:t>
      </w:r>
      <w:r w:rsidR="00913160" w:rsidRPr="00136CF0">
        <w:rPr>
          <w:rFonts w:ascii="Arial" w:hAnsi="Arial" w:cs="Arial"/>
          <w:sz w:val="28"/>
          <w:szCs w:val="28"/>
        </w:rPr>
        <w:t>s’il ne faille pas ajouter sur la liste</w:t>
      </w:r>
      <w:r w:rsidR="00B80955" w:rsidRPr="00136CF0">
        <w:rPr>
          <w:rFonts w:ascii="Arial" w:hAnsi="Arial" w:cs="Arial"/>
          <w:sz w:val="28"/>
          <w:szCs w:val="28"/>
        </w:rPr>
        <w:t xml:space="preserve"> les nouvelles communautés</w:t>
      </w:r>
      <w:r w:rsidR="004666C2" w:rsidRPr="00136CF0">
        <w:rPr>
          <w:rFonts w:ascii="Arial" w:hAnsi="Arial" w:cs="Arial"/>
          <w:sz w:val="28"/>
          <w:szCs w:val="28"/>
        </w:rPr>
        <w:t xml:space="preserve"> chrétiennes</w:t>
      </w:r>
      <w:r w:rsidR="00B80955" w:rsidRPr="00136CF0">
        <w:rPr>
          <w:rFonts w:ascii="Arial" w:hAnsi="Arial" w:cs="Arial"/>
          <w:sz w:val="28"/>
          <w:szCs w:val="28"/>
        </w:rPr>
        <w:t xml:space="preserve"> que nous nommions jadis des « sectes »</w:t>
      </w:r>
      <w:r w:rsidR="00913160" w:rsidRPr="00136CF0">
        <w:rPr>
          <w:rFonts w:ascii="Arial" w:hAnsi="Arial" w:cs="Arial"/>
          <w:sz w:val="28"/>
          <w:szCs w:val="28"/>
        </w:rPr>
        <w:t xml:space="preserve"> mais qui se considèrent</w:t>
      </w:r>
      <w:r w:rsidR="000D6E80" w:rsidRPr="00136CF0">
        <w:rPr>
          <w:rFonts w:ascii="Arial" w:hAnsi="Arial" w:cs="Arial"/>
          <w:sz w:val="28"/>
          <w:szCs w:val="28"/>
        </w:rPr>
        <w:t xml:space="preserve"> comme des </w:t>
      </w:r>
      <w:r w:rsidR="004666C2" w:rsidRPr="00136CF0">
        <w:rPr>
          <w:rFonts w:ascii="Arial" w:hAnsi="Arial" w:cs="Arial"/>
          <w:sz w:val="28"/>
          <w:szCs w:val="28"/>
        </w:rPr>
        <w:t>‘‘</w:t>
      </w:r>
      <w:r w:rsidR="000D6E80" w:rsidRPr="00136CF0">
        <w:rPr>
          <w:rFonts w:ascii="Arial" w:hAnsi="Arial" w:cs="Arial"/>
          <w:sz w:val="28"/>
          <w:szCs w:val="28"/>
        </w:rPr>
        <w:t>églises</w:t>
      </w:r>
      <w:r w:rsidR="004666C2" w:rsidRPr="00136CF0">
        <w:rPr>
          <w:rFonts w:ascii="Arial" w:hAnsi="Arial" w:cs="Arial"/>
          <w:sz w:val="28"/>
          <w:szCs w:val="28"/>
        </w:rPr>
        <w:t>’’</w:t>
      </w:r>
      <w:r w:rsidR="00C231AB" w:rsidRPr="00136CF0">
        <w:rPr>
          <w:rFonts w:ascii="Arial" w:hAnsi="Arial" w:cs="Arial"/>
          <w:sz w:val="28"/>
          <w:szCs w:val="28"/>
        </w:rPr>
        <w:t>.</w:t>
      </w:r>
      <w:r w:rsidR="00913160" w:rsidRPr="00136CF0">
        <w:rPr>
          <w:rFonts w:ascii="Arial" w:hAnsi="Arial" w:cs="Arial"/>
          <w:sz w:val="28"/>
          <w:szCs w:val="28"/>
        </w:rPr>
        <w:t xml:space="preserve"> Ces dernières recrutent </w:t>
      </w:r>
      <w:r w:rsidR="0051329E" w:rsidRPr="00136CF0">
        <w:rPr>
          <w:rFonts w:ascii="Arial" w:hAnsi="Arial" w:cs="Arial"/>
          <w:sz w:val="28"/>
          <w:szCs w:val="28"/>
        </w:rPr>
        <w:t xml:space="preserve">dans nos églises et dans nos familles, </w:t>
      </w:r>
      <w:r w:rsidR="00B763BE" w:rsidRPr="00136CF0">
        <w:rPr>
          <w:rFonts w:ascii="Arial" w:hAnsi="Arial" w:cs="Arial"/>
          <w:sz w:val="28"/>
          <w:szCs w:val="28"/>
        </w:rPr>
        <w:t>et crée</w:t>
      </w:r>
      <w:r w:rsidR="0051329E" w:rsidRPr="00136CF0">
        <w:rPr>
          <w:rFonts w:ascii="Arial" w:hAnsi="Arial" w:cs="Arial"/>
          <w:sz w:val="28"/>
          <w:szCs w:val="28"/>
        </w:rPr>
        <w:t>nt des sérieux problèmes de cohabitation</w:t>
      </w:r>
      <w:r w:rsidR="009967D6" w:rsidRPr="00136CF0">
        <w:rPr>
          <w:rFonts w:ascii="Arial" w:hAnsi="Arial" w:cs="Arial"/>
          <w:sz w:val="28"/>
          <w:szCs w:val="28"/>
        </w:rPr>
        <w:t>, de socialisation</w:t>
      </w:r>
      <w:r w:rsidR="00B763BE" w:rsidRPr="00136CF0">
        <w:rPr>
          <w:rFonts w:ascii="Arial" w:hAnsi="Arial" w:cs="Arial"/>
          <w:sz w:val="28"/>
          <w:szCs w:val="28"/>
        </w:rPr>
        <w:t xml:space="preserve">. A l’insu d’un œcuménisme théologique qu’elles contournent, ces églises gagnent du terrain et vont </w:t>
      </w:r>
      <w:r w:rsidR="004666C2" w:rsidRPr="00136CF0">
        <w:rPr>
          <w:rFonts w:ascii="Arial" w:hAnsi="Arial" w:cs="Arial"/>
          <w:sz w:val="28"/>
          <w:szCs w:val="28"/>
        </w:rPr>
        <w:t>jusqu’</w:t>
      </w:r>
      <w:r w:rsidR="0051329E" w:rsidRPr="00136CF0">
        <w:rPr>
          <w:rFonts w:ascii="Arial" w:hAnsi="Arial" w:cs="Arial"/>
          <w:sz w:val="28"/>
          <w:szCs w:val="28"/>
        </w:rPr>
        <w:t>à</w:t>
      </w:r>
      <w:r w:rsidR="00894209" w:rsidRPr="00136CF0">
        <w:rPr>
          <w:rFonts w:ascii="Arial" w:hAnsi="Arial" w:cs="Arial"/>
          <w:sz w:val="28"/>
          <w:szCs w:val="28"/>
        </w:rPr>
        <w:t>distille</w:t>
      </w:r>
      <w:r w:rsidR="0051329E" w:rsidRPr="00136CF0">
        <w:rPr>
          <w:rFonts w:ascii="Arial" w:hAnsi="Arial" w:cs="Arial"/>
          <w:sz w:val="28"/>
          <w:szCs w:val="28"/>
        </w:rPr>
        <w:t>r</w:t>
      </w:r>
      <w:r w:rsidR="00894209" w:rsidRPr="00136CF0">
        <w:rPr>
          <w:rFonts w:ascii="Arial" w:hAnsi="Arial" w:cs="Arial"/>
          <w:sz w:val="28"/>
          <w:szCs w:val="28"/>
        </w:rPr>
        <w:t xml:space="preserve"> un </w:t>
      </w:r>
      <w:r w:rsidR="009967D6" w:rsidRPr="00136CF0">
        <w:rPr>
          <w:rFonts w:ascii="Arial" w:hAnsi="Arial" w:cs="Arial"/>
          <w:sz w:val="28"/>
          <w:szCs w:val="28"/>
        </w:rPr>
        <w:t>‘‘</w:t>
      </w:r>
      <w:r w:rsidR="00894209" w:rsidRPr="00136CF0">
        <w:rPr>
          <w:rFonts w:ascii="Arial" w:hAnsi="Arial" w:cs="Arial"/>
          <w:sz w:val="28"/>
          <w:szCs w:val="28"/>
        </w:rPr>
        <w:t>œcuménisme populaire</w:t>
      </w:r>
      <w:r w:rsidR="009967D6" w:rsidRPr="00136CF0">
        <w:rPr>
          <w:rFonts w:ascii="Arial" w:hAnsi="Arial" w:cs="Arial"/>
          <w:sz w:val="28"/>
          <w:szCs w:val="28"/>
        </w:rPr>
        <w:t>’’</w:t>
      </w:r>
      <w:r w:rsidR="00894209" w:rsidRPr="00136CF0">
        <w:rPr>
          <w:rFonts w:ascii="Arial" w:hAnsi="Arial" w:cs="Arial"/>
          <w:sz w:val="28"/>
          <w:szCs w:val="28"/>
        </w:rPr>
        <w:t xml:space="preserve"> à travers les </w:t>
      </w:r>
      <w:r w:rsidR="00DC4BBD" w:rsidRPr="00136CF0">
        <w:rPr>
          <w:rFonts w:ascii="Arial" w:hAnsi="Arial" w:cs="Arial"/>
          <w:sz w:val="28"/>
          <w:szCs w:val="28"/>
        </w:rPr>
        <w:t>émissions radiotélévisées</w:t>
      </w:r>
      <w:r w:rsidR="004B0CED" w:rsidRPr="00136CF0">
        <w:rPr>
          <w:rFonts w:ascii="Arial" w:hAnsi="Arial" w:cs="Arial"/>
          <w:sz w:val="28"/>
          <w:szCs w:val="28"/>
        </w:rPr>
        <w:t>,</w:t>
      </w:r>
      <w:r w:rsidR="00DC4BBD" w:rsidRPr="00136CF0">
        <w:rPr>
          <w:rFonts w:ascii="Arial" w:hAnsi="Arial" w:cs="Arial"/>
          <w:sz w:val="28"/>
          <w:szCs w:val="28"/>
        </w:rPr>
        <w:t xml:space="preserve"> les </w:t>
      </w:r>
      <w:r w:rsidR="00894209" w:rsidRPr="00136CF0">
        <w:rPr>
          <w:rFonts w:ascii="Arial" w:hAnsi="Arial" w:cs="Arial"/>
          <w:sz w:val="28"/>
          <w:szCs w:val="28"/>
        </w:rPr>
        <w:t>expressions et les cantiques</w:t>
      </w:r>
      <w:r w:rsidR="00DC4BBD" w:rsidRPr="00136CF0">
        <w:rPr>
          <w:rFonts w:ascii="Arial" w:hAnsi="Arial" w:cs="Arial"/>
          <w:sz w:val="28"/>
          <w:szCs w:val="28"/>
        </w:rPr>
        <w:t xml:space="preserve">. </w:t>
      </w:r>
      <w:r w:rsidR="006157FF" w:rsidRPr="00136CF0">
        <w:rPr>
          <w:rFonts w:ascii="Arial" w:hAnsi="Arial" w:cs="Arial"/>
          <w:sz w:val="28"/>
          <w:szCs w:val="28"/>
        </w:rPr>
        <w:t xml:space="preserve">Un examen minutieux </w:t>
      </w:r>
      <w:r w:rsidR="006157FF" w:rsidRPr="00136CF0">
        <w:rPr>
          <w:rFonts w:ascii="Arial" w:hAnsi="Arial" w:cs="Arial"/>
          <w:sz w:val="28"/>
          <w:szCs w:val="28"/>
        </w:rPr>
        <w:lastRenderedPageBreak/>
        <w:t>des prédications de nos prêtres, de notre liturgie de la messe, des veillé</w:t>
      </w:r>
      <w:r w:rsidR="009967D6" w:rsidRPr="00136CF0">
        <w:rPr>
          <w:rFonts w:ascii="Arial" w:hAnsi="Arial" w:cs="Arial"/>
          <w:sz w:val="28"/>
          <w:szCs w:val="28"/>
        </w:rPr>
        <w:t>e</w:t>
      </w:r>
      <w:r w:rsidR="006157FF" w:rsidRPr="00136CF0">
        <w:rPr>
          <w:rFonts w:ascii="Arial" w:hAnsi="Arial" w:cs="Arial"/>
          <w:sz w:val="28"/>
          <w:szCs w:val="28"/>
        </w:rPr>
        <w:t>s mortuaires de nos fidèles, montrent l’ampleur de ce phénomène.</w:t>
      </w:r>
      <w:r w:rsidR="00894209" w:rsidRPr="00136CF0">
        <w:rPr>
          <w:rFonts w:ascii="Arial" w:hAnsi="Arial" w:cs="Arial"/>
          <w:sz w:val="28"/>
          <w:szCs w:val="28"/>
        </w:rPr>
        <w:t>Bien plus, favoris</w:t>
      </w:r>
      <w:r w:rsidR="008C4ACE" w:rsidRPr="00136CF0">
        <w:rPr>
          <w:rFonts w:ascii="Arial" w:hAnsi="Arial" w:cs="Arial"/>
          <w:sz w:val="28"/>
          <w:szCs w:val="28"/>
        </w:rPr>
        <w:t>ées certainement par les pouvoirs en place</w:t>
      </w:r>
      <w:r w:rsidR="009967D6" w:rsidRPr="00136CF0">
        <w:rPr>
          <w:rFonts w:ascii="Arial" w:hAnsi="Arial" w:cs="Arial"/>
          <w:sz w:val="28"/>
          <w:szCs w:val="28"/>
        </w:rPr>
        <w:t>, qui redoutent l’</w:t>
      </w:r>
      <w:r w:rsidR="0045688C" w:rsidRPr="00136CF0">
        <w:rPr>
          <w:rFonts w:ascii="Arial" w:hAnsi="Arial" w:cs="Arial"/>
          <w:sz w:val="28"/>
          <w:szCs w:val="28"/>
        </w:rPr>
        <w:t>influence trop critique</w:t>
      </w:r>
      <w:r w:rsidR="009967D6" w:rsidRPr="00136CF0">
        <w:rPr>
          <w:rFonts w:ascii="Arial" w:hAnsi="Arial" w:cs="Arial"/>
          <w:sz w:val="28"/>
          <w:szCs w:val="28"/>
        </w:rPr>
        <w:t xml:space="preserve"> des ‘’Eglises traditionnelles’’</w:t>
      </w:r>
      <w:r w:rsidR="008C4ACE" w:rsidRPr="00136CF0">
        <w:rPr>
          <w:rFonts w:ascii="Arial" w:hAnsi="Arial" w:cs="Arial"/>
          <w:sz w:val="28"/>
          <w:szCs w:val="28"/>
        </w:rPr>
        <w:t xml:space="preserve">, </w:t>
      </w:r>
      <w:r w:rsidR="00243322" w:rsidRPr="00136CF0">
        <w:rPr>
          <w:rFonts w:ascii="Arial" w:hAnsi="Arial" w:cs="Arial"/>
          <w:sz w:val="28"/>
          <w:szCs w:val="28"/>
        </w:rPr>
        <w:t xml:space="preserve">ces églises </w:t>
      </w:r>
      <w:r w:rsidR="008C4ACE" w:rsidRPr="00136CF0">
        <w:rPr>
          <w:rFonts w:ascii="Arial" w:hAnsi="Arial" w:cs="Arial"/>
          <w:sz w:val="28"/>
          <w:szCs w:val="28"/>
        </w:rPr>
        <w:t xml:space="preserve">prétendent </w:t>
      </w:r>
      <w:r w:rsidR="00920C3C" w:rsidRPr="00136CF0">
        <w:rPr>
          <w:rFonts w:ascii="Arial" w:hAnsi="Arial" w:cs="Arial"/>
          <w:sz w:val="28"/>
          <w:szCs w:val="28"/>
        </w:rPr>
        <w:t>établir</w:t>
      </w:r>
      <w:r w:rsidR="009967D6" w:rsidRPr="00136CF0">
        <w:rPr>
          <w:rFonts w:ascii="Arial" w:hAnsi="Arial" w:cs="Arial"/>
          <w:sz w:val="28"/>
          <w:szCs w:val="28"/>
        </w:rPr>
        <w:t xml:space="preserve"> un</w:t>
      </w:r>
      <w:r w:rsidR="006157FF" w:rsidRPr="00136CF0">
        <w:rPr>
          <w:rFonts w:ascii="Arial" w:hAnsi="Arial" w:cs="Arial"/>
          <w:sz w:val="28"/>
          <w:szCs w:val="28"/>
        </w:rPr>
        <w:t>contre-</w:t>
      </w:r>
      <w:r w:rsidR="008C4ACE" w:rsidRPr="00136CF0">
        <w:rPr>
          <w:rFonts w:ascii="Arial" w:hAnsi="Arial" w:cs="Arial"/>
          <w:sz w:val="28"/>
          <w:szCs w:val="28"/>
        </w:rPr>
        <w:t>poids</w:t>
      </w:r>
      <w:r w:rsidR="009967D6" w:rsidRPr="00136CF0">
        <w:rPr>
          <w:rFonts w:ascii="Arial" w:hAnsi="Arial" w:cs="Arial"/>
          <w:sz w:val="28"/>
          <w:szCs w:val="28"/>
        </w:rPr>
        <w:t xml:space="preserve"> politique</w:t>
      </w:r>
      <w:r w:rsidR="00243322" w:rsidRPr="00136CF0">
        <w:rPr>
          <w:rFonts w:ascii="Arial" w:hAnsi="Arial" w:cs="Arial"/>
          <w:sz w:val="28"/>
          <w:szCs w:val="28"/>
        </w:rPr>
        <w:t>.</w:t>
      </w:r>
      <w:r w:rsidR="006C5714" w:rsidRPr="00136CF0">
        <w:rPr>
          <w:rFonts w:ascii="Arial" w:hAnsi="Arial" w:cs="Arial"/>
          <w:sz w:val="28"/>
          <w:szCs w:val="28"/>
        </w:rPr>
        <w:t xml:space="preserve"> Faut-il continuer à les minimiser, à les ignorer ? Par rapport à notre réception du Concile, l</w:t>
      </w:r>
      <w:r w:rsidR="00243322" w:rsidRPr="00136CF0">
        <w:rPr>
          <w:rFonts w:ascii="Arial" w:hAnsi="Arial" w:cs="Arial"/>
          <w:sz w:val="28"/>
          <w:szCs w:val="28"/>
        </w:rPr>
        <w:t xml:space="preserve">a question est : </w:t>
      </w:r>
      <w:r w:rsidR="007D5D69" w:rsidRPr="00136CF0">
        <w:rPr>
          <w:rFonts w:ascii="Arial" w:hAnsi="Arial" w:cs="Arial"/>
          <w:i/>
          <w:sz w:val="28"/>
          <w:szCs w:val="28"/>
        </w:rPr>
        <w:t>j</w:t>
      </w:r>
      <w:r w:rsidR="008C4ACE" w:rsidRPr="00136CF0">
        <w:rPr>
          <w:rFonts w:ascii="Arial" w:hAnsi="Arial" w:cs="Arial"/>
          <w:i/>
          <w:sz w:val="28"/>
          <w:szCs w:val="28"/>
        </w:rPr>
        <w:t>usqu’où peut aller l’</w:t>
      </w:r>
      <w:r w:rsidR="00243322" w:rsidRPr="00136CF0">
        <w:rPr>
          <w:rFonts w:ascii="Arial" w:hAnsi="Arial" w:cs="Arial"/>
          <w:i/>
          <w:sz w:val="28"/>
          <w:szCs w:val="28"/>
        </w:rPr>
        <w:t xml:space="preserve">Eglise </w:t>
      </w:r>
      <w:r w:rsidR="007D5D69" w:rsidRPr="00136CF0">
        <w:rPr>
          <w:rFonts w:ascii="Arial" w:hAnsi="Arial" w:cs="Arial"/>
          <w:i/>
          <w:sz w:val="28"/>
          <w:szCs w:val="28"/>
        </w:rPr>
        <w:t xml:space="preserve">dans son désir </w:t>
      </w:r>
      <w:r w:rsidR="00243322" w:rsidRPr="00136CF0">
        <w:rPr>
          <w:rFonts w:ascii="Arial" w:hAnsi="Arial" w:cs="Arial"/>
          <w:i/>
          <w:sz w:val="28"/>
          <w:szCs w:val="28"/>
        </w:rPr>
        <w:t>de dialogue</w:t>
      </w:r>
      <w:r w:rsidR="008C4ACE" w:rsidRPr="00136CF0">
        <w:rPr>
          <w:rFonts w:ascii="Arial" w:hAnsi="Arial" w:cs="Arial"/>
          <w:i/>
          <w:sz w:val="28"/>
          <w:szCs w:val="28"/>
        </w:rPr>
        <w:t> ?</w:t>
      </w:r>
    </w:p>
    <w:p w:rsidR="002A6411" w:rsidRPr="00136CF0" w:rsidRDefault="004B0CED" w:rsidP="0054204B">
      <w:pPr>
        <w:ind w:firstLine="993"/>
        <w:jc w:val="both"/>
        <w:rPr>
          <w:rFonts w:ascii="Arial" w:hAnsi="Arial" w:cs="Arial"/>
          <w:sz w:val="28"/>
          <w:szCs w:val="28"/>
        </w:rPr>
      </w:pPr>
      <w:r w:rsidRPr="00136CF0">
        <w:rPr>
          <w:rFonts w:ascii="Arial" w:hAnsi="Arial" w:cs="Arial"/>
          <w:sz w:val="28"/>
          <w:szCs w:val="28"/>
        </w:rPr>
        <w:t>Quelle que</w:t>
      </w:r>
      <w:r w:rsidR="007B6C91" w:rsidRPr="00136CF0">
        <w:rPr>
          <w:rFonts w:ascii="Arial" w:hAnsi="Arial" w:cs="Arial"/>
          <w:sz w:val="28"/>
          <w:szCs w:val="28"/>
        </w:rPr>
        <w:t xml:space="preserve"> soit la réponse que nou</w:t>
      </w:r>
      <w:r w:rsidR="007D5D69" w:rsidRPr="00136CF0">
        <w:rPr>
          <w:rFonts w:ascii="Arial" w:hAnsi="Arial" w:cs="Arial"/>
          <w:sz w:val="28"/>
          <w:szCs w:val="28"/>
        </w:rPr>
        <w:t xml:space="preserve">s donnerons, nous savons que </w:t>
      </w:r>
      <w:r w:rsidR="00541A43" w:rsidRPr="00136CF0">
        <w:rPr>
          <w:rFonts w:ascii="Arial" w:hAnsi="Arial" w:cs="Arial"/>
          <w:sz w:val="28"/>
          <w:szCs w:val="28"/>
        </w:rPr>
        <w:t>l’Eglise doit faire office de rassembleur avec le Christ-Roi à qui les nati</w:t>
      </w:r>
      <w:r w:rsidR="00291894" w:rsidRPr="00136CF0">
        <w:rPr>
          <w:rFonts w:ascii="Arial" w:hAnsi="Arial" w:cs="Arial"/>
          <w:sz w:val="28"/>
          <w:szCs w:val="28"/>
        </w:rPr>
        <w:t>ons ont é</w:t>
      </w:r>
      <w:r w:rsidR="00635BEE" w:rsidRPr="00136CF0">
        <w:rPr>
          <w:rFonts w:ascii="Arial" w:hAnsi="Arial" w:cs="Arial"/>
          <w:sz w:val="28"/>
          <w:szCs w:val="28"/>
        </w:rPr>
        <w:t>té données en héritage (cf.</w:t>
      </w:r>
      <w:r w:rsidR="0075585F" w:rsidRPr="00136CF0">
        <w:rPr>
          <w:rFonts w:ascii="Arial" w:hAnsi="Arial" w:cs="Arial"/>
          <w:sz w:val="28"/>
          <w:szCs w:val="28"/>
        </w:rPr>
        <w:t>L</w:t>
      </w:r>
      <w:r w:rsidR="00291894" w:rsidRPr="00136CF0">
        <w:rPr>
          <w:rFonts w:ascii="Arial" w:hAnsi="Arial" w:cs="Arial"/>
          <w:sz w:val="28"/>
          <w:szCs w:val="28"/>
        </w:rPr>
        <w:t>.</w:t>
      </w:r>
      <w:r w:rsidR="0075585F" w:rsidRPr="00136CF0">
        <w:rPr>
          <w:rFonts w:ascii="Arial" w:hAnsi="Arial" w:cs="Arial"/>
          <w:sz w:val="28"/>
          <w:szCs w:val="28"/>
        </w:rPr>
        <w:t>G.</w:t>
      </w:r>
      <w:r w:rsidR="00291894" w:rsidRPr="00136CF0">
        <w:rPr>
          <w:rFonts w:ascii="Arial" w:hAnsi="Arial" w:cs="Arial"/>
          <w:sz w:val="28"/>
          <w:szCs w:val="28"/>
        </w:rPr>
        <w:t xml:space="preserve"> n°13). </w:t>
      </w:r>
      <w:r w:rsidR="004836B5" w:rsidRPr="00136CF0">
        <w:rPr>
          <w:rFonts w:ascii="Arial" w:hAnsi="Arial" w:cs="Arial"/>
          <w:sz w:val="28"/>
          <w:szCs w:val="28"/>
        </w:rPr>
        <w:t>« L’Eglise reconnait… tout ce qui est bon dans le dynamisme social d’aujourd’hui, en particulier le mouvement vers l’unité, le progrès d’une saine socialisation et de la solidarité au plan civique et économique »</w:t>
      </w:r>
      <w:r w:rsidR="00475A32" w:rsidRPr="00136CF0">
        <w:rPr>
          <w:rFonts w:ascii="Arial" w:hAnsi="Arial" w:cs="Arial"/>
          <w:sz w:val="28"/>
          <w:szCs w:val="28"/>
        </w:rPr>
        <w:t xml:space="preserve"> (</w:t>
      </w:r>
      <w:r w:rsidR="002A6411" w:rsidRPr="00136CF0">
        <w:rPr>
          <w:rFonts w:ascii="Arial" w:hAnsi="Arial" w:cs="Arial"/>
          <w:sz w:val="28"/>
          <w:szCs w:val="28"/>
        </w:rPr>
        <w:t>G.S. n°42)</w:t>
      </w:r>
      <w:r w:rsidR="00475A32" w:rsidRPr="00136CF0">
        <w:rPr>
          <w:rFonts w:ascii="Arial" w:hAnsi="Arial" w:cs="Arial"/>
          <w:sz w:val="28"/>
          <w:szCs w:val="28"/>
        </w:rPr>
        <w:t>.  Et elle exhorte les fidèles à s’abstenir de toute</w:t>
      </w:r>
      <w:r w:rsidR="00291894" w:rsidRPr="00136CF0">
        <w:rPr>
          <w:rFonts w:ascii="Arial" w:hAnsi="Arial" w:cs="Arial"/>
          <w:sz w:val="28"/>
          <w:szCs w:val="28"/>
        </w:rPr>
        <w:t xml:space="preserve"> légèreté, </w:t>
      </w:r>
      <w:r w:rsidR="00475A32" w:rsidRPr="00136CF0">
        <w:rPr>
          <w:rFonts w:ascii="Arial" w:hAnsi="Arial" w:cs="Arial"/>
          <w:sz w:val="28"/>
          <w:szCs w:val="28"/>
        </w:rPr>
        <w:t>de tout</w:t>
      </w:r>
      <w:r w:rsidR="00291894" w:rsidRPr="00136CF0">
        <w:rPr>
          <w:rFonts w:ascii="Arial" w:hAnsi="Arial" w:cs="Arial"/>
          <w:sz w:val="28"/>
          <w:szCs w:val="28"/>
        </w:rPr>
        <w:t xml:space="preserve"> zèle imprudent</w:t>
      </w:r>
      <w:r w:rsidR="00475A32" w:rsidRPr="00136CF0">
        <w:rPr>
          <w:rFonts w:ascii="Arial" w:hAnsi="Arial" w:cs="Arial"/>
          <w:sz w:val="28"/>
          <w:szCs w:val="28"/>
        </w:rPr>
        <w:t>, qui pourraient nuire au progrès de l’unité</w:t>
      </w:r>
      <w:r w:rsidR="002A6411" w:rsidRPr="00136CF0">
        <w:rPr>
          <w:rFonts w:ascii="Arial" w:hAnsi="Arial" w:cs="Arial"/>
          <w:sz w:val="28"/>
          <w:szCs w:val="28"/>
        </w:rPr>
        <w:t xml:space="preserve"> (U.R. n°24)</w:t>
      </w:r>
      <w:r w:rsidR="00475A32" w:rsidRPr="00136CF0">
        <w:rPr>
          <w:rFonts w:ascii="Arial" w:hAnsi="Arial" w:cs="Arial"/>
          <w:sz w:val="28"/>
          <w:szCs w:val="28"/>
        </w:rPr>
        <w:t>.</w:t>
      </w:r>
      <w:r w:rsidR="006C5714" w:rsidRPr="00136CF0">
        <w:rPr>
          <w:rFonts w:ascii="Arial" w:hAnsi="Arial" w:cs="Arial"/>
          <w:sz w:val="28"/>
          <w:szCs w:val="28"/>
        </w:rPr>
        <w:t xml:space="preserve"> En ce sens, </w:t>
      </w:r>
      <w:r w:rsidR="002A3844" w:rsidRPr="00136CF0">
        <w:rPr>
          <w:rFonts w:ascii="Arial" w:hAnsi="Arial" w:cs="Arial"/>
          <w:sz w:val="28"/>
          <w:szCs w:val="28"/>
        </w:rPr>
        <w:t xml:space="preserve">en RDCongo, nous n’avons pas des préoccupations avec les orthodoxes et les anglicans très peu présents dans nos cités. Nous pouvons </w:t>
      </w:r>
      <w:r w:rsidR="00B907ED" w:rsidRPr="00136CF0">
        <w:rPr>
          <w:rFonts w:ascii="Arial" w:hAnsi="Arial" w:cs="Arial"/>
          <w:sz w:val="28"/>
          <w:szCs w:val="28"/>
        </w:rPr>
        <w:t xml:space="preserve">nous féliciter d’avoir fait des progrès dans les contacts avec les églises ou confessions issues de la </w:t>
      </w:r>
      <w:r w:rsidR="00AB0FAC" w:rsidRPr="00136CF0">
        <w:rPr>
          <w:rFonts w:ascii="Arial" w:hAnsi="Arial" w:cs="Arial"/>
          <w:sz w:val="28"/>
          <w:szCs w:val="28"/>
        </w:rPr>
        <w:t>réforme</w:t>
      </w:r>
      <w:r w:rsidR="00B907ED" w:rsidRPr="00136CF0">
        <w:rPr>
          <w:rFonts w:ascii="Arial" w:hAnsi="Arial" w:cs="Arial"/>
          <w:sz w:val="28"/>
          <w:szCs w:val="28"/>
        </w:rPr>
        <w:t xml:space="preserve">. Peut-être devons-nous </w:t>
      </w:r>
      <w:r w:rsidR="004248E7" w:rsidRPr="00136CF0">
        <w:rPr>
          <w:rFonts w:ascii="Arial" w:hAnsi="Arial" w:cs="Arial"/>
          <w:sz w:val="28"/>
          <w:szCs w:val="28"/>
        </w:rPr>
        <w:t>montrer davantage aux gens que nous sommes proches, que nous annonçons le même Evangile et que nous essayons tous de vivre notre fidélité à ce même Evangile</w:t>
      </w:r>
      <w:r w:rsidR="004A2813" w:rsidRPr="00136CF0">
        <w:rPr>
          <w:rStyle w:val="Appelnotedebasdep"/>
          <w:rFonts w:ascii="Arial" w:hAnsi="Arial" w:cs="Arial"/>
          <w:sz w:val="28"/>
          <w:szCs w:val="28"/>
        </w:rPr>
        <w:footnoteReference w:id="15"/>
      </w:r>
      <w:r w:rsidR="004248E7" w:rsidRPr="00136CF0">
        <w:rPr>
          <w:rFonts w:ascii="Arial" w:hAnsi="Arial" w:cs="Arial"/>
          <w:sz w:val="28"/>
          <w:szCs w:val="28"/>
        </w:rPr>
        <w:t xml:space="preserve">. Nous prions déjà ensemble, à l’occasion de la </w:t>
      </w:r>
      <w:r w:rsidR="0075585F" w:rsidRPr="00136CF0">
        <w:rPr>
          <w:rFonts w:ascii="Arial" w:hAnsi="Arial" w:cs="Arial"/>
          <w:sz w:val="28"/>
          <w:szCs w:val="28"/>
        </w:rPr>
        <w:t>‘‘</w:t>
      </w:r>
      <w:r w:rsidR="004248E7" w:rsidRPr="00136CF0">
        <w:rPr>
          <w:rFonts w:ascii="Arial" w:hAnsi="Arial" w:cs="Arial"/>
          <w:sz w:val="28"/>
          <w:szCs w:val="28"/>
        </w:rPr>
        <w:t>Semaine de l’Unité</w:t>
      </w:r>
      <w:r w:rsidR="00CE6436" w:rsidRPr="00136CF0">
        <w:rPr>
          <w:rFonts w:ascii="Arial" w:hAnsi="Arial" w:cs="Arial"/>
          <w:sz w:val="28"/>
          <w:szCs w:val="28"/>
        </w:rPr>
        <w:t xml:space="preserve"> des Chrétiens</w:t>
      </w:r>
      <w:r w:rsidR="0075585F" w:rsidRPr="00136CF0">
        <w:rPr>
          <w:rFonts w:ascii="Arial" w:hAnsi="Arial" w:cs="Arial"/>
          <w:sz w:val="28"/>
          <w:szCs w:val="28"/>
        </w:rPr>
        <w:t>’’, du 18 au 25 janvier</w:t>
      </w:r>
      <w:r w:rsidR="00CE6436" w:rsidRPr="00136CF0">
        <w:rPr>
          <w:rFonts w:ascii="Arial" w:hAnsi="Arial" w:cs="Arial"/>
          <w:sz w:val="28"/>
          <w:szCs w:val="28"/>
        </w:rPr>
        <w:t>, nous nous sommes rapprochés pour la traduction de la Bible et sommes solidaires d</w:t>
      </w:r>
      <w:r w:rsidR="0031608A" w:rsidRPr="00136CF0">
        <w:rPr>
          <w:rFonts w:ascii="Arial" w:hAnsi="Arial" w:cs="Arial"/>
          <w:sz w:val="28"/>
          <w:szCs w:val="28"/>
        </w:rPr>
        <w:t>ans la résolution de certains problèmes de société.</w:t>
      </w:r>
      <w:r w:rsidR="000958E2" w:rsidRPr="00136CF0">
        <w:rPr>
          <w:rFonts w:ascii="Arial" w:hAnsi="Arial" w:cs="Arial"/>
          <w:sz w:val="28"/>
          <w:szCs w:val="28"/>
        </w:rPr>
        <w:t xml:space="preserve"> Il y a ouv</w:t>
      </w:r>
      <w:r w:rsidR="0075585F" w:rsidRPr="00136CF0">
        <w:rPr>
          <w:rFonts w:ascii="Arial" w:hAnsi="Arial" w:cs="Arial"/>
          <w:sz w:val="28"/>
          <w:szCs w:val="28"/>
        </w:rPr>
        <w:t xml:space="preserve">erture sur le terrain du social, </w:t>
      </w:r>
      <w:r w:rsidR="00B3339F" w:rsidRPr="00136CF0">
        <w:rPr>
          <w:rFonts w:ascii="Arial" w:hAnsi="Arial" w:cs="Arial"/>
          <w:sz w:val="28"/>
          <w:szCs w:val="28"/>
        </w:rPr>
        <w:t>de la politique</w:t>
      </w:r>
      <w:r w:rsidR="0075585F" w:rsidRPr="00136CF0">
        <w:rPr>
          <w:rFonts w:ascii="Arial" w:hAnsi="Arial" w:cs="Arial"/>
          <w:sz w:val="28"/>
          <w:szCs w:val="28"/>
        </w:rPr>
        <w:t>, de l’intégralité de la création</w:t>
      </w:r>
      <w:r w:rsidR="000958E2" w:rsidRPr="00136CF0">
        <w:rPr>
          <w:rFonts w:ascii="Arial" w:hAnsi="Arial" w:cs="Arial"/>
          <w:sz w:val="28"/>
          <w:szCs w:val="28"/>
        </w:rPr>
        <w:t>pour des rapprochements plus profonds.</w:t>
      </w:r>
      <w:r w:rsidR="00E9652B" w:rsidRPr="00136CF0">
        <w:rPr>
          <w:rFonts w:ascii="Arial" w:hAnsi="Arial" w:cs="Arial"/>
          <w:sz w:val="28"/>
          <w:szCs w:val="28"/>
        </w:rPr>
        <w:t>Notre interdépendance nous oblige à penser à un monde unique, à un projet commun</w:t>
      </w:r>
      <w:r w:rsidR="00E9652B" w:rsidRPr="00136CF0">
        <w:rPr>
          <w:rStyle w:val="Appelnotedebasdep"/>
          <w:rFonts w:ascii="Arial" w:hAnsi="Arial" w:cs="Arial"/>
          <w:sz w:val="28"/>
          <w:szCs w:val="28"/>
        </w:rPr>
        <w:footnoteReference w:id="16"/>
      </w:r>
      <w:r w:rsidR="00E9652B" w:rsidRPr="00136CF0">
        <w:rPr>
          <w:rFonts w:ascii="Arial" w:hAnsi="Arial" w:cs="Arial"/>
          <w:sz w:val="28"/>
          <w:szCs w:val="28"/>
        </w:rPr>
        <w:t>.</w:t>
      </w:r>
    </w:p>
    <w:p w:rsidR="00C245E0" w:rsidRPr="00136CF0" w:rsidRDefault="00B3339F" w:rsidP="0054204B">
      <w:pPr>
        <w:ind w:firstLine="993"/>
        <w:jc w:val="both"/>
        <w:rPr>
          <w:rFonts w:ascii="Arial" w:hAnsi="Arial" w:cs="Arial"/>
          <w:sz w:val="28"/>
          <w:szCs w:val="28"/>
        </w:rPr>
      </w:pPr>
      <w:r w:rsidRPr="00136CF0">
        <w:rPr>
          <w:rFonts w:ascii="Arial" w:hAnsi="Arial" w:cs="Arial"/>
          <w:sz w:val="28"/>
          <w:szCs w:val="28"/>
        </w:rPr>
        <w:lastRenderedPageBreak/>
        <w:t xml:space="preserve">Le </w:t>
      </w:r>
      <w:r w:rsidR="007D5D69" w:rsidRPr="00136CF0">
        <w:rPr>
          <w:rFonts w:ascii="Arial" w:hAnsi="Arial" w:cs="Arial"/>
          <w:sz w:val="28"/>
          <w:szCs w:val="28"/>
        </w:rPr>
        <w:t xml:space="preserve">Concile Vatican II </w:t>
      </w:r>
      <w:r w:rsidR="007B6C91" w:rsidRPr="00136CF0">
        <w:rPr>
          <w:rFonts w:ascii="Arial" w:hAnsi="Arial" w:cs="Arial"/>
          <w:sz w:val="28"/>
          <w:szCs w:val="28"/>
        </w:rPr>
        <w:t xml:space="preserve">nous a mis </w:t>
      </w:r>
      <w:r w:rsidRPr="00136CF0">
        <w:rPr>
          <w:rFonts w:ascii="Arial" w:hAnsi="Arial" w:cs="Arial"/>
          <w:sz w:val="28"/>
          <w:szCs w:val="28"/>
        </w:rPr>
        <w:t xml:space="preserve">donc </w:t>
      </w:r>
      <w:r w:rsidR="007B6C91" w:rsidRPr="00136CF0">
        <w:rPr>
          <w:rFonts w:ascii="Arial" w:hAnsi="Arial" w:cs="Arial"/>
          <w:sz w:val="28"/>
          <w:szCs w:val="28"/>
        </w:rPr>
        <w:t xml:space="preserve">sur la bonne voie de la fidélité à l’Evangile du </w:t>
      </w:r>
      <w:r w:rsidRPr="00136CF0">
        <w:rPr>
          <w:rFonts w:ascii="Arial" w:hAnsi="Arial" w:cs="Arial"/>
          <w:sz w:val="28"/>
          <w:szCs w:val="28"/>
        </w:rPr>
        <w:t xml:space="preserve">Christ qui a prié en ces termes : </w:t>
      </w:r>
      <w:r w:rsidR="0093221B" w:rsidRPr="00136CF0">
        <w:rPr>
          <w:rFonts w:ascii="Arial" w:hAnsi="Arial" w:cs="Arial"/>
          <w:sz w:val="28"/>
          <w:szCs w:val="28"/>
        </w:rPr>
        <w:t>« Que tous soient un »</w:t>
      </w:r>
      <w:r w:rsidR="007B6C91" w:rsidRPr="00136CF0">
        <w:rPr>
          <w:rFonts w:ascii="Arial" w:hAnsi="Arial" w:cs="Arial"/>
          <w:sz w:val="28"/>
          <w:szCs w:val="28"/>
        </w:rPr>
        <w:t xml:space="preserve"> (Jn 17,22)</w:t>
      </w:r>
      <w:r w:rsidR="0093221B" w:rsidRPr="00136CF0">
        <w:rPr>
          <w:rFonts w:ascii="Arial" w:hAnsi="Arial" w:cs="Arial"/>
          <w:sz w:val="28"/>
          <w:szCs w:val="28"/>
        </w:rPr>
        <w:t xml:space="preserve">. </w:t>
      </w:r>
      <w:r w:rsidR="001D67B5" w:rsidRPr="00136CF0">
        <w:rPr>
          <w:rFonts w:ascii="Arial" w:hAnsi="Arial" w:cs="Arial"/>
          <w:sz w:val="28"/>
          <w:szCs w:val="28"/>
        </w:rPr>
        <w:t xml:space="preserve">A l’époque coloniale, aux premières </w:t>
      </w:r>
      <w:r w:rsidR="00CB1937" w:rsidRPr="00136CF0">
        <w:rPr>
          <w:rFonts w:ascii="Arial" w:hAnsi="Arial" w:cs="Arial"/>
          <w:sz w:val="28"/>
          <w:szCs w:val="28"/>
        </w:rPr>
        <w:t>heures</w:t>
      </w:r>
      <w:r w:rsidR="001D67B5" w:rsidRPr="00136CF0">
        <w:rPr>
          <w:rFonts w:ascii="Arial" w:hAnsi="Arial" w:cs="Arial"/>
          <w:sz w:val="28"/>
          <w:szCs w:val="28"/>
        </w:rPr>
        <w:t xml:space="preserve">de l’Evangélisation, les africains étaient scandalisés du fait d’être ensemble en semaine au champ et dans le village pour se retrouver dimanche à des lieux de culte séparés. </w:t>
      </w:r>
      <w:r w:rsidR="004F2C40" w:rsidRPr="00136CF0">
        <w:rPr>
          <w:rFonts w:ascii="Arial" w:hAnsi="Arial" w:cs="Arial"/>
          <w:sz w:val="28"/>
          <w:szCs w:val="28"/>
        </w:rPr>
        <w:t>Aujourd’hui, nous sommes suffisamment outill</w:t>
      </w:r>
      <w:r w:rsidR="00CB1937" w:rsidRPr="00136CF0">
        <w:rPr>
          <w:rFonts w:ascii="Arial" w:hAnsi="Arial" w:cs="Arial"/>
          <w:sz w:val="28"/>
          <w:szCs w:val="28"/>
        </w:rPr>
        <w:t>és</w:t>
      </w:r>
      <w:r w:rsidR="004F2C40" w:rsidRPr="00136CF0">
        <w:rPr>
          <w:rFonts w:ascii="Arial" w:hAnsi="Arial" w:cs="Arial"/>
          <w:sz w:val="28"/>
          <w:szCs w:val="28"/>
        </w:rPr>
        <w:t xml:space="preserve"> pour amortir ce choc. En partant du respect mutuel et de la bonne connaissance de l’autre, nous savons que l’unité</w:t>
      </w:r>
      <w:r w:rsidR="00B04142" w:rsidRPr="00136CF0">
        <w:rPr>
          <w:rFonts w:ascii="Arial" w:hAnsi="Arial" w:cs="Arial"/>
          <w:sz w:val="28"/>
          <w:szCs w:val="28"/>
        </w:rPr>
        <w:t xml:space="preserve"> ne se confond pas avec l’uniformité et la diversité est légitime et nécessaire</w:t>
      </w:r>
      <w:r w:rsidR="00742332" w:rsidRPr="00136CF0">
        <w:rPr>
          <w:rStyle w:val="Appelnotedebasdep"/>
          <w:rFonts w:ascii="Arial" w:hAnsi="Arial" w:cs="Arial"/>
          <w:sz w:val="28"/>
          <w:szCs w:val="28"/>
        </w:rPr>
        <w:footnoteReference w:id="17"/>
      </w:r>
      <w:r w:rsidR="00B04142" w:rsidRPr="00136CF0">
        <w:rPr>
          <w:rFonts w:ascii="Arial" w:hAnsi="Arial" w:cs="Arial"/>
          <w:sz w:val="28"/>
          <w:szCs w:val="28"/>
        </w:rPr>
        <w:t>. A y regarder positivement l’évolution et le chemin parcouru</w:t>
      </w:r>
      <w:r w:rsidR="00CB1937" w:rsidRPr="00136CF0">
        <w:rPr>
          <w:rFonts w:ascii="Arial" w:hAnsi="Arial" w:cs="Arial"/>
          <w:sz w:val="28"/>
          <w:szCs w:val="28"/>
        </w:rPr>
        <w:t>,</w:t>
      </w:r>
      <w:r w:rsidR="00B04142" w:rsidRPr="00136CF0">
        <w:rPr>
          <w:rFonts w:ascii="Arial" w:hAnsi="Arial" w:cs="Arial"/>
          <w:sz w:val="28"/>
          <w:szCs w:val="28"/>
        </w:rPr>
        <w:t xml:space="preserve"> on peut apprécier les enrichissements réciproques </w:t>
      </w:r>
      <w:r w:rsidR="00742332" w:rsidRPr="00136CF0">
        <w:rPr>
          <w:rFonts w:ascii="Arial" w:hAnsi="Arial" w:cs="Arial"/>
          <w:sz w:val="28"/>
          <w:szCs w:val="28"/>
        </w:rPr>
        <w:t>obtenus à partir de nos différences.</w:t>
      </w:r>
    </w:p>
    <w:p w:rsidR="00C245E0" w:rsidRPr="00136CF0" w:rsidRDefault="00F46126" w:rsidP="0054204B">
      <w:pPr>
        <w:ind w:firstLine="993"/>
        <w:jc w:val="both"/>
        <w:rPr>
          <w:rFonts w:ascii="Arial" w:hAnsi="Arial" w:cs="Arial"/>
          <w:sz w:val="28"/>
          <w:szCs w:val="28"/>
        </w:rPr>
      </w:pPr>
      <w:r w:rsidRPr="00136CF0">
        <w:rPr>
          <w:rFonts w:ascii="Arial" w:hAnsi="Arial" w:cs="Arial"/>
          <w:sz w:val="28"/>
          <w:szCs w:val="28"/>
        </w:rPr>
        <w:t>Avec le recul, nous comprenons la portée ecclésiale de la préoccupation œcuménique</w:t>
      </w:r>
      <w:r w:rsidR="00573CB3" w:rsidRPr="00136CF0">
        <w:rPr>
          <w:rFonts w:ascii="Arial" w:hAnsi="Arial" w:cs="Arial"/>
          <w:sz w:val="28"/>
          <w:szCs w:val="28"/>
        </w:rPr>
        <w:t xml:space="preserve"> du Concile. Non seulement </w:t>
      </w:r>
      <w:r w:rsidR="00E9652B" w:rsidRPr="00136CF0">
        <w:rPr>
          <w:rFonts w:ascii="Arial" w:hAnsi="Arial" w:cs="Arial"/>
          <w:sz w:val="28"/>
          <w:szCs w:val="28"/>
        </w:rPr>
        <w:t>‘‘</w:t>
      </w:r>
      <w:r w:rsidR="00573CB3" w:rsidRPr="00136CF0">
        <w:rPr>
          <w:rFonts w:ascii="Arial" w:hAnsi="Arial" w:cs="Arial"/>
          <w:sz w:val="28"/>
          <w:szCs w:val="28"/>
        </w:rPr>
        <w:t>les frères séparés de nous</w:t>
      </w:r>
      <w:r w:rsidR="00E9652B" w:rsidRPr="00136CF0">
        <w:rPr>
          <w:rFonts w:ascii="Arial" w:hAnsi="Arial" w:cs="Arial"/>
          <w:sz w:val="28"/>
          <w:szCs w:val="28"/>
        </w:rPr>
        <w:t>’’</w:t>
      </w:r>
      <w:r w:rsidR="00573CB3" w:rsidRPr="00136CF0">
        <w:rPr>
          <w:rFonts w:ascii="Arial" w:hAnsi="Arial" w:cs="Arial"/>
          <w:sz w:val="28"/>
          <w:szCs w:val="28"/>
        </w:rPr>
        <w:t xml:space="preserve"> doivent être accueilli</w:t>
      </w:r>
      <w:r w:rsidR="00277948" w:rsidRPr="00136CF0">
        <w:rPr>
          <w:rFonts w:ascii="Arial" w:hAnsi="Arial" w:cs="Arial"/>
          <w:sz w:val="28"/>
          <w:szCs w:val="28"/>
        </w:rPr>
        <w:t>s parce que l’Eglise est toujours leur maison dont ils se sont éloignés au cours des vicissitudes de l’histoire</w:t>
      </w:r>
      <w:r w:rsidR="00D44859" w:rsidRPr="00136CF0">
        <w:rPr>
          <w:rStyle w:val="Appelnotedebasdep"/>
          <w:rFonts w:ascii="Arial" w:hAnsi="Arial" w:cs="Arial"/>
          <w:sz w:val="28"/>
          <w:szCs w:val="28"/>
        </w:rPr>
        <w:footnoteReference w:id="18"/>
      </w:r>
      <w:r w:rsidR="00277948" w:rsidRPr="00136CF0">
        <w:rPr>
          <w:rFonts w:ascii="Arial" w:hAnsi="Arial" w:cs="Arial"/>
          <w:sz w:val="28"/>
          <w:szCs w:val="28"/>
        </w:rPr>
        <w:t xml:space="preserve">, mais aussi nous avons en étroite collaboration avec eux à s’impliquer dans la gestion de </w:t>
      </w:r>
      <w:r w:rsidR="00E9652B" w:rsidRPr="00136CF0">
        <w:rPr>
          <w:rFonts w:ascii="Arial" w:hAnsi="Arial" w:cs="Arial"/>
          <w:sz w:val="28"/>
          <w:szCs w:val="28"/>
        </w:rPr>
        <w:t>‘‘</w:t>
      </w:r>
      <w:r w:rsidR="00277948" w:rsidRPr="00136CF0">
        <w:rPr>
          <w:rFonts w:ascii="Arial" w:hAnsi="Arial" w:cs="Arial"/>
          <w:sz w:val="28"/>
          <w:szCs w:val="28"/>
        </w:rPr>
        <w:t>l’autre maison</w:t>
      </w:r>
      <w:r w:rsidR="00E9652B" w:rsidRPr="00136CF0">
        <w:rPr>
          <w:rFonts w:ascii="Arial" w:hAnsi="Arial" w:cs="Arial"/>
          <w:sz w:val="28"/>
          <w:szCs w:val="28"/>
        </w:rPr>
        <w:t>’’</w:t>
      </w:r>
      <w:r w:rsidR="00277948" w:rsidRPr="00136CF0">
        <w:rPr>
          <w:rFonts w:ascii="Arial" w:hAnsi="Arial" w:cs="Arial"/>
          <w:sz w:val="28"/>
          <w:szCs w:val="28"/>
        </w:rPr>
        <w:t xml:space="preserve"> plus grande qu’est le monde. </w:t>
      </w:r>
      <w:r w:rsidR="00876674" w:rsidRPr="00136CF0">
        <w:rPr>
          <w:rFonts w:ascii="Arial" w:hAnsi="Arial" w:cs="Arial"/>
          <w:sz w:val="28"/>
          <w:szCs w:val="28"/>
        </w:rPr>
        <w:t xml:space="preserve">Soulignons ici un fait digne d’être remarqué que l’Eglise de dialogue manquerait </w:t>
      </w:r>
      <w:r w:rsidR="00747B35" w:rsidRPr="00136CF0">
        <w:rPr>
          <w:rFonts w:ascii="Arial" w:hAnsi="Arial" w:cs="Arial"/>
          <w:sz w:val="28"/>
          <w:szCs w:val="28"/>
        </w:rPr>
        <w:t xml:space="preserve">à son objectif si elle ne </w:t>
      </w:r>
      <w:r w:rsidR="00E9652B" w:rsidRPr="00136CF0">
        <w:rPr>
          <w:rFonts w:ascii="Arial" w:hAnsi="Arial" w:cs="Arial"/>
          <w:sz w:val="28"/>
          <w:szCs w:val="28"/>
        </w:rPr>
        <w:t xml:space="preserve">se </w:t>
      </w:r>
      <w:r w:rsidR="00747B35" w:rsidRPr="00136CF0">
        <w:rPr>
          <w:rFonts w:ascii="Arial" w:hAnsi="Arial" w:cs="Arial"/>
          <w:sz w:val="28"/>
          <w:szCs w:val="28"/>
        </w:rPr>
        <w:t>rapprochait</w:t>
      </w:r>
      <w:r w:rsidR="00E9652B" w:rsidRPr="00136CF0">
        <w:rPr>
          <w:rFonts w:ascii="Arial" w:hAnsi="Arial" w:cs="Arial"/>
          <w:sz w:val="28"/>
          <w:szCs w:val="28"/>
        </w:rPr>
        <w:t xml:space="preserve"> pas</w:t>
      </w:r>
      <w:r w:rsidR="00747B35" w:rsidRPr="00136CF0">
        <w:rPr>
          <w:rFonts w:ascii="Arial" w:hAnsi="Arial" w:cs="Arial"/>
          <w:sz w:val="28"/>
          <w:szCs w:val="28"/>
        </w:rPr>
        <w:t xml:space="preserve"> des autres églises chrétiennes. Le dialogue entre les églises est nécessaire. Dans les dossiers concrets comme la recherche de la paix, la lutte contre la dictature ou les injustices, les questions d’éthiques et d’environnement, les églises peuvent se rencontrer et si possible parler un même langage.  </w:t>
      </w:r>
    </w:p>
    <w:p w:rsidR="0054204B" w:rsidRPr="00136CF0" w:rsidRDefault="00C81E20" w:rsidP="00AB0FAC">
      <w:pPr>
        <w:pStyle w:val="Paragraphedeliste"/>
        <w:numPr>
          <w:ilvl w:val="0"/>
          <w:numId w:val="2"/>
        </w:numPr>
        <w:jc w:val="both"/>
        <w:rPr>
          <w:rFonts w:ascii="Arial" w:hAnsi="Arial" w:cs="Arial"/>
          <w:sz w:val="28"/>
          <w:szCs w:val="28"/>
        </w:rPr>
      </w:pPr>
      <w:r w:rsidRPr="00136CF0">
        <w:rPr>
          <w:rFonts w:ascii="Arial" w:hAnsi="Arial" w:cs="Arial"/>
          <w:b/>
          <w:sz w:val="28"/>
          <w:szCs w:val="28"/>
        </w:rPr>
        <w:t>L’Eglise de dialogue au service du genre humain</w:t>
      </w:r>
      <w:r w:rsidRPr="00136CF0">
        <w:rPr>
          <w:rFonts w:ascii="Arial" w:hAnsi="Arial" w:cs="Arial"/>
          <w:sz w:val="28"/>
          <w:szCs w:val="28"/>
        </w:rPr>
        <w:t>.</w:t>
      </w:r>
    </w:p>
    <w:p w:rsidR="001000C8" w:rsidRPr="00136CF0" w:rsidRDefault="001000C8" w:rsidP="0054204B">
      <w:pPr>
        <w:ind w:firstLine="993"/>
        <w:jc w:val="both"/>
        <w:rPr>
          <w:rFonts w:ascii="Arial" w:hAnsi="Arial" w:cs="Arial"/>
          <w:sz w:val="28"/>
          <w:szCs w:val="28"/>
        </w:rPr>
      </w:pPr>
      <w:r w:rsidRPr="00136CF0">
        <w:rPr>
          <w:rFonts w:ascii="Arial" w:hAnsi="Arial" w:cs="Arial"/>
          <w:sz w:val="28"/>
          <w:szCs w:val="28"/>
        </w:rPr>
        <w:t xml:space="preserve">L’Eglise s’est fixée comme orientation le service du genre humain. Le salut apporté par le Christ concerne tout l’homme et tout homme. Tous les hommes sont appelés au salut. </w:t>
      </w:r>
      <w:r w:rsidR="00747B35" w:rsidRPr="00136CF0">
        <w:rPr>
          <w:rFonts w:ascii="Arial" w:hAnsi="Arial" w:cs="Arial"/>
          <w:sz w:val="28"/>
          <w:szCs w:val="28"/>
        </w:rPr>
        <w:t xml:space="preserve">Le plan divin consiste </w:t>
      </w:r>
      <w:r w:rsidR="00747B35" w:rsidRPr="00136CF0">
        <w:rPr>
          <w:rFonts w:ascii="Arial" w:hAnsi="Arial" w:cs="Arial"/>
          <w:sz w:val="28"/>
          <w:szCs w:val="28"/>
        </w:rPr>
        <w:lastRenderedPageBreak/>
        <w:t xml:space="preserve">à rassembler </w:t>
      </w:r>
      <w:r w:rsidR="00E44600" w:rsidRPr="00136CF0">
        <w:rPr>
          <w:rFonts w:ascii="Arial" w:hAnsi="Arial" w:cs="Arial"/>
          <w:sz w:val="28"/>
          <w:szCs w:val="28"/>
        </w:rPr>
        <w:t xml:space="preserve">tous les hommes en seul peuple. Et </w:t>
      </w:r>
      <w:r w:rsidR="00E44600" w:rsidRPr="00136CF0">
        <w:rPr>
          <w:rFonts w:ascii="Arial" w:hAnsi="Arial" w:cs="Arial"/>
          <w:color w:val="4B443A"/>
          <w:sz w:val="28"/>
          <w:szCs w:val="28"/>
        </w:rPr>
        <w:t>l</w:t>
      </w:r>
      <w:r w:rsidRPr="00136CF0">
        <w:rPr>
          <w:rFonts w:ascii="Arial" w:hAnsi="Arial" w:cs="Arial"/>
          <w:color w:val="4B443A"/>
          <w:sz w:val="28"/>
          <w:szCs w:val="28"/>
        </w:rPr>
        <w:t>’Eglise a reçu du Christ le mandat apostolique : « Allez donc ! De toutes les nations faites des disciples, baptisez-les au nom du Père, et du Fils, et du Saint-Esprit » (Mt 28, 19-20).</w:t>
      </w:r>
      <w:r w:rsidR="005816FF" w:rsidRPr="00136CF0">
        <w:rPr>
          <w:rFonts w:ascii="Arial" w:hAnsi="Arial" w:cs="Arial"/>
          <w:color w:val="4B443A"/>
          <w:sz w:val="28"/>
          <w:szCs w:val="28"/>
        </w:rPr>
        <w:t xml:space="preserve"> Pour réaliser ce mandat, </w:t>
      </w:r>
      <w:r w:rsidR="00E9652B" w:rsidRPr="00136CF0">
        <w:rPr>
          <w:rFonts w:ascii="Arial" w:hAnsi="Arial" w:cs="Arial"/>
          <w:color w:val="4B443A"/>
          <w:sz w:val="28"/>
          <w:szCs w:val="28"/>
        </w:rPr>
        <w:t>l’Eglise doit être constamment ‘‘</w:t>
      </w:r>
      <w:r w:rsidR="005816FF" w:rsidRPr="00136CF0">
        <w:rPr>
          <w:rFonts w:ascii="Arial" w:hAnsi="Arial" w:cs="Arial"/>
          <w:color w:val="4B443A"/>
          <w:sz w:val="28"/>
          <w:szCs w:val="28"/>
        </w:rPr>
        <w:t>e</w:t>
      </w:r>
      <w:r w:rsidR="00E9652B" w:rsidRPr="00136CF0">
        <w:rPr>
          <w:rFonts w:ascii="Arial" w:hAnsi="Arial" w:cs="Arial"/>
          <w:color w:val="4B443A"/>
          <w:sz w:val="28"/>
          <w:szCs w:val="28"/>
        </w:rPr>
        <w:t>n</w:t>
      </w:r>
      <w:r w:rsidR="005816FF" w:rsidRPr="00136CF0">
        <w:rPr>
          <w:rFonts w:ascii="Arial" w:hAnsi="Arial" w:cs="Arial"/>
          <w:color w:val="4B443A"/>
          <w:sz w:val="28"/>
          <w:szCs w:val="28"/>
        </w:rPr>
        <w:t xml:space="preserve"> sortie</w:t>
      </w:r>
      <w:r w:rsidR="00E9652B" w:rsidRPr="00136CF0">
        <w:rPr>
          <w:rFonts w:ascii="Arial" w:hAnsi="Arial" w:cs="Arial"/>
          <w:color w:val="4B443A"/>
          <w:sz w:val="28"/>
          <w:szCs w:val="28"/>
        </w:rPr>
        <w:t>’’</w:t>
      </w:r>
      <w:r w:rsidR="005816FF" w:rsidRPr="00136CF0">
        <w:rPr>
          <w:rFonts w:ascii="Arial" w:hAnsi="Arial" w:cs="Arial"/>
          <w:color w:val="4B443A"/>
          <w:sz w:val="28"/>
          <w:szCs w:val="28"/>
        </w:rPr>
        <w:t>. C’est ce que le Pape François ne cesse de nous dire ces derniers temps, lorsqu’il nous invite à partirjusqu’à atteindre les périphéries géographiques et existentielles. L’Eglise est missionnaire ; elle cessera même d’être Eglise si elle n’est plus missionnaire. Cette mission</w:t>
      </w:r>
      <w:r w:rsidR="00607EB2" w:rsidRPr="00136CF0">
        <w:rPr>
          <w:rFonts w:ascii="Arial" w:hAnsi="Arial" w:cs="Arial"/>
          <w:color w:val="4B443A"/>
          <w:sz w:val="28"/>
          <w:szCs w:val="28"/>
        </w:rPr>
        <w:t>,</w:t>
      </w:r>
      <w:r w:rsidR="005816FF" w:rsidRPr="00136CF0">
        <w:rPr>
          <w:rFonts w:ascii="Arial" w:hAnsi="Arial" w:cs="Arial"/>
          <w:color w:val="4B443A"/>
          <w:sz w:val="28"/>
          <w:szCs w:val="28"/>
        </w:rPr>
        <w:t xml:space="preserve"> le Concile l’a comprise aussi comme ouverture permanente</w:t>
      </w:r>
      <w:r w:rsidR="00BE0BFC" w:rsidRPr="00136CF0">
        <w:rPr>
          <w:rFonts w:ascii="Arial" w:hAnsi="Arial" w:cs="Arial"/>
          <w:color w:val="4B443A"/>
          <w:sz w:val="28"/>
          <w:szCs w:val="28"/>
        </w:rPr>
        <w:t xml:space="preserve"> et comme étroite solidarité avec l’humanité.</w:t>
      </w:r>
    </w:p>
    <w:p w:rsidR="003E20F1" w:rsidRPr="00136CF0" w:rsidRDefault="00C33165" w:rsidP="0054204B">
      <w:pPr>
        <w:ind w:firstLine="993"/>
        <w:jc w:val="both"/>
        <w:rPr>
          <w:rFonts w:ascii="Arial" w:hAnsi="Arial" w:cs="Arial"/>
          <w:sz w:val="28"/>
          <w:szCs w:val="28"/>
        </w:rPr>
      </w:pPr>
      <w:r w:rsidRPr="00136CF0">
        <w:rPr>
          <w:rFonts w:ascii="Arial" w:hAnsi="Arial" w:cs="Arial"/>
          <w:sz w:val="28"/>
          <w:szCs w:val="28"/>
        </w:rPr>
        <w:t>E</w:t>
      </w:r>
      <w:r w:rsidR="00BE0BFC" w:rsidRPr="00136CF0">
        <w:rPr>
          <w:rFonts w:ascii="Arial" w:hAnsi="Arial" w:cs="Arial"/>
          <w:sz w:val="28"/>
          <w:szCs w:val="28"/>
        </w:rPr>
        <w:t>n raison de cette étroite collaboration, le Concile s’adresse non seulement aux seuls fils de l’Eglise et à tous ceux qui se réclament du Christ, mais à tous les hommes. A tous</w:t>
      </w:r>
      <w:r w:rsidR="007530B1" w:rsidRPr="00136CF0">
        <w:rPr>
          <w:rFonts w:ascii="Arial" w:hAnsi="Arial" w:cs="Arial"/>
          <w:sz w:val="28"/>
          <w:szCs w:val="28"/>
        </w:rPr>
        <w:t>,</w:t>
      </w:r>
      <w:r w:rsidR="00BE0BFC" w:rsidRPr="00136CF0">
        <w:rPr>
          <w:rFonts w:ascii="Arial" w:hAnsi="Arial" w:cs="Arial"/>
          <w:sz w:val="28"/>
          <w:szCs w:val="28"/>
        </w:rPr>
        <w:t xml:space="preserve"> il veut exposer comment il envisage la présence et l’action de l’Eglise dans le monde d’aujourd’hui (</w:t>
      </w:r>
      <w:r w:rsidR="00DF31F3" w:rsidRPr="00136CF0">
        <w:rPr>
          <w:rFonts w:ascii="Arial" w:hAnsi="Arial" w:cs="Arial"/>
          <w:sz w:val="28"/>
          <w:szCs w:val="28"/>
        </w:rPr>
        <w:t>G.S.</w:t>
      </w:r>
      <w:r w:rsidR="00BE0BFC" w:rsidRPr="00136CF0">
        <w:rPr>
          <w:rFonts w:ascii="Arial" w:hAnsi="Arial" w:cs="Arial"/>
          <w:sz w:val="28"/>
          <w:szCs w:val="28"/>
        </w:rPr>
        <w:t>n°2,1).</w:t>
      </w:r>
      <w:r w:rsidRPr="00136CF0">
        <w:rPr>
          <w:rFonts w:ascii="Arial" w:hAnsi="Arial" w:cs="Arial"/>
          <w:sz w:val="28"/>
          <w:szCs w:val="28"/>
        </w:rPr>
        <w:t xml:space="preserve"> Le monde qu’il a ainsi en vue est celui des hommes, la famille humaine tout entière avec l’univers au sein duquel elle vit. C’est le théâtre où se joue l’histoire du genre humain. Il importe de signaler ici que les membres de l’Eglise ne sont </w:t>
      </w:r>
      <w:r w:rsidR="006E624C" w:rsidRPr="00136CF0">
        <w:rPr>
          <w:rFonts w:ascii="Arial" w:hAnsi="Arial" w:cs="Arial"/>
          <w:sz w:val="28"/>
          <w:szCs w:val="28"/>
        </w:rPr>
        <w:t xml:space="preserve">pas </w:t>
      </w:r>
      <w:r w:rsidRPr="00136CF0">
        <w:rPr>
          <w:rFonts w:ascii="Arial" w:hAnsi="Arial" w:cs="Arial"/>
          <w:sz w:val="28"/>
          <w:szCs w:val="28"/>
        </w:rPr>
        <w:t>des spectateurs</w:t>
      </w:r>
      <w:r w:rsidR="006E624C" w:rsidRPr="00136CF0">
        <w:rPr>
          <w:rFonts w:ascii="Arial" w:hAnsi="Arial" w:cs="Arial"/>
          <w:sz w:val="28"/>
          <w:szCs w:val="28"/>
        </w:rPr>
        <w:t xml:space="preserve">, ils sont et doivent être </w:t>
      </w:r>
      <w:r w:rsidR="00164AAC" w:rsidRPr="00136CF0">
        <w:rPr>
          <w:rFonts w:ascii="Arial" w:hAnsi="Arial" w:cs="Arial"/>
          <w:sz w:val="28"/>
          <w:szCs w:val="28"/>
        </w:rPr>
        <w:t xml:space="preserve">des </w:t>
      </w:r>
      <w:r w:rsidR="006E624C" w:rsidRPr="00136CF0">
        <w:rPr>
          <w:rFonts w:ascii="Arial" w:hAnsi="Arial" w:cs="Arial"/>
          <w:sz w:val="28"/>
          <w:szCs w:val="28"/>
        </w:rPr>
        <w:t>acteurs et jouer pleinement leur rôle.</w:t>
      </w:r>
      <w:r w:rsidR="00DF31F3" w:rsidRPr="00136CF0">
        <w:rPr>
          <w:rFonts w:ascii="Arial" w:hAnsi="Arial" w:cs="Arial"/>
          <w:sz w:val="28"/>
          <w:szCs w:val="28"/>
        </w:rPr>
        <w:t xml:space="preserve"> « Que les croyants vivent donc en étroite union avec les autres hommes de leur temps et qu’ils s’efforcent de comprendre à fond leurs façons de penser et de sentir, telles qu’elles s’expriment par la culture » (G.S. n°62,6). </w:t>
      </w:r>
      <w:r w:rsidR="00164AAC" w:rsidRPr="00136CF0">
        <w:rPr>
          <w:rFonts w:ascii="Arial" w:hAnsi="Arial" w:cs="Arial"/>
          <w:sz w:val="28"/>
          <w:szCs w:val="28"/>
        </w:rPr>
        <w:t xml:space="preserve"> Le Concile a scellé cette destinée commune en ces termes : « les joies et les espoirs, les tristesses et les angoisses des hommes de ce temps sont les joies et les espoirs, les tristesses et les angoisses des disciples du Christ. » (G.S. n°1). L’Eglise se veut solidaire, partie prenante, c’est ainsi qu’elle entend  accomplir sa mission sous le mode prophétique.</w:t>
      </w:r>
      <w:r w:rsidR="003E20F1" w:rsidRPr="00136CF0">
        <w:rPr>
          <w:rFonts w:ascii="Arial" w:hAnsi="Arial" w:cs="Arial"/>
          <w:sz w:val="28"/>
          <w:szCs w:val="28"/>
        </w:rPr>
        <w:t xml:space="preserve"> Sa mission n’est pas de juger le monde de l’extérieur, comme si elle était en face du monde. L’Eglise est dans le monde. Cette prise de conscience de sa position au cœur du monde permet d’accueillir la notion de la </w:t>
      </w:r>
      <w:r w:rsidR="003E20F1" w:rsidRPr="00136CF0">
        <w:rPr>
          <w:rFonts w:ascii="Arial" w:hAnsi="Arial" w:cs="Arial"/>
          <w:i/>
          <w:sz w:val="28"/>
          <w:szCs w:val="28"/>
        </w:rPr>
        <w:t>communauté humaine</w:t>
      </w:r>
      <w:r w:rsidR="003E20F1" w:rsidRPr="00136CF0">
        <w:rPr>
          <w:rFonts w:ascii="Arial" w:hAnsi="Arial" w:cs="Arial"/>
          <w:sz w:val="28"/>
          <w:szCs w:val="28"/>
        </w:rPr>
        <w:t xml:space="preserve">comme </w:t>
      </w:r>
      <w:r w:rsidR="003E20F1" w:rsidRPr="00136CF0">
        <w:rPr>
          <w:rFonts w:ascii="Arial" w:hAnsi="Arial" w:cs="Arial"/>
          <w:i/>
          <w:sz w:val="28"/>
          <w:szCs w:val="28"/>
        </w:rPr>
        <w:t>communauté politique</w:t>
      </w:r>
      <w:r w:rsidR="003E20F1" w:rsidRPr="00136CF0">
        <w:rPr>
          <w:rFonts w:ascii="Arial" w:hAnsi="Arial" w:cs="Arial"/>
          <w:sz w:val="28"/>
          <w:szCs w:val="28"/>
        </w:rPr>
        <w:t>.</w:t>
      </w:r>
    </w:p>
    <w:p w:rsidR="004B5668" w:rsidRPr="00136CF0" w:rsidRDefault="00E13810" w:rsidP="0054204B">
      <w:pPr>
        <w:ind w:firstLine="993"/>
        <w:jc w:val="both"/>
        <w:rPr>
          <w:rFonts w:ascii="Arial" w:hAnsi="Arial" w:cs="Arial"/>
          <w:sz w:val="28"/>
          <w:szCs w:val="28"/>
        </w:rPr>
      </w:pPr>
      <w:r w:rsidRPr="00136CF0">
        <w:rPr>
          <w:rFonts w:ascii="Arial" w:hAnsi="Arial" w:cs="Arial"/>
          <w:sz w:val="28"/>
          <w:szCs w:val="28"/>
        </w:rPr>
        <w:lastRenderedPageBreak/>
        <w:t xml:space="preserve">L’Eglise est implantée dans l’histoire des hommes parce qu’elle est faite d’hommes, et elle se reconnaît réellement et intimement solidaire du genre humain et de son histoire. (G.S. n°1) ; le monde est simultanément le théâtre de l’histoire humaine et celui de la réalisation du dessein du salut de Dieu. (G.S. n°2). </w:t>
      </w:r>
      <w:r w:rsidR="003E20F1" w:rsidRPr="00136CF0">
        <w:rPr>
          <w:rFonts w:ascii="Arial" w:hAnsi="Arial" w:cs="Arial"/>
          <w:sz w:val="28"/>
          <w:szCs w:val="28"/>
        </w:rPr>
        <w:t>Il est clair que notre vivre-ensemble ecclésial ne peut se départir de cet environnement humain qui nous entoure.</w:t>
      </w:r>
      <w:r w:rsidR="0020565D" w:rsidRPr="00136CF0">
        <w:rPr>
          <w:rFonts w:ascii="Arial" w:hAnsi="Arial" w:cs="Arial"/>
          <w:sz w:val="28"/>
          <w:szCs w:val="28"/>
        </w:rPr>
        <w:t xml:space="preserve"> Les membres de l’Eglise sont des personnes avec corps et âme, enracinées dans leurs cultures et citoyens de leurs états. </w:t>
      </w:r>
    </w:p>
    <w:p w:rsidR="00C33165" w:rsidRPr="00136CF0" w:rsidRDefault="007530B1" w:rsidP="0054204B">
      <w:pPr>
        <w:ind w:firstLine="993"/>
        <w:jc w:val="both"/>
        <w:rPr>
          <w:rFonts w:ascii="Arial" w:hAnsi="Arial" w:cs="Arial"/>
          <w:sz w:val="28"/>
          <w:szCs w:val="28"/>
        </w:rPr>
      </w:pPr>
      <w:r w:rsidRPr="00136CF0">
        <w:rPr>
          <w:rFonts w:ascii="Arial" w:hAnsi="Arial" w:cs="Arial"/>
          <w:sz w:val="28"/>
          <w:szCs w:val="28"/>
        </w:rPr>
        <w:t xml:space="preserve">Ainsi, </w:t>
      </w:r>
      <w:r w:rsidR="004B5668" w:rsidRPr="00136CF0">
        <w:rPr>
          <w:rFonts w:ascii="Arial" w:hAnsi="Arial" w:cs="Arial"/>
          <w:sz w:val="28"/>
          <w:szCs w:val="28"/>
        </w:rPr>
        <w:t>s’ouvre devant nous tout un champ de réflexion et d’action sur la recherche du bien commun, du bien-être</w:t>
      </w:r>
      <w:r w:rsidR="009E3342" w:rsidRPr="00136CF0">
        <w:rPr>
          <w:rFonts w:ascii="Arial" w:hAnsi="Arial" w:cs="Arial"/>
          <w:sz w:val="28"/>
          <w:szCs w:val="28"/>
        </w:rPr>
        <w:t>,</w:t>
      </w:r>
      <w:r w:rsidR="004B5668" w:rsidRPr="00136CF0">
        <w:rPr>
          <w:rFonts w:ascii="Arial" w:hAnsi="Arial" w:cs="Arial"/>
          <w:sz w:val="28"/>
          <w:szCs w:val="28"/>
        </w:rPr>
        <w:t xml:space="preserve"> indispensable </w:t>
      </w:r>
      <w:r w:rsidR="009E3342" w:rsidRPr="00136CF0">
        <w:rPr>
          <w:rFonts w:ascii="Arial" w:hAnsi="Arial" w:cs="Arial"/>
          <w:sz w:val="28"/>
          <w:szCs w:val="28"/>
        </w:rPr>
        <w:t xml:space="preserve">aussi </w:t>
      </w:r>
      <w:r w:rsidR="004B5668" w:rsidRPr="00136CF0">
        <w:rPr>
          <w:rFonts w:ascii="Arial" w:hAnsi="Arial" w:cs="Arial"/>
          <w:sz w:val="28"/>
          <w:szCs w:val="28"/>
        </w:rPr>
        <w:t>aux membres de l’Eglise</w:t>
      </w:r>
      <w:r w:rsidR="009E3342" w:rsidRPr="00136CF0">
        <w:rPr>
          <w:rFonts w:ascii="Arial" w:hAnsi="Arial" w:cs="Arial"/>
          <w:sz w:val="28"/>
          <w:szCs w:val="28"/>
        </w:rPr>
        <w:t xml:space="preserve">. </w:t>
      </w:r>
      <w:r w:rsidR="004B5668" w:rsidRPr="00136CF0">
        <w:rPr>
          <w:rFonts w:ascii="Arial" w:hAnsi="Arial" w:cs="Arial"/>
          <w:sz w:val="28"/>
          <w:szCs w:val="28"/>
        </w:rPr>
        <w:t xml:space="preserve"> Et</w:t>
      </w:r>
      <w:r w:rsidR="00E13810" w:rsidRPr="00136CF0">
        <w:rPr>
          <w:rFonts w:ascii="Arial" w:hAnsi="Arial" w:cs="Arial"/>
          <w:sz w:val="28"/>
          <w:szCs w:val="28"/>
        </w:rPr>
        <w:t>,</w:t>
      </w:r>
      <w:r w:rsidR="004B5668" w:rsidRPr="00136CF0">
        <w:rPr>
          <w:rFonts w:ascii="Arial" w:hAnsi="Arial" w:cs="Arial"/>
          <w:sz w:val="28"/>
          <w:szCs w:val="28"/>
        </w:rPr>
        <w:t xml:space="preserve"> en même temps s’ouvre largement la mission de l’Eglise comme dialogue, écoute,</w:t>
      </w:r>
      <w:r w:rsidR="00F159C2" w:rsidRPr="00136CF0">
        <w:rPr>
          <w:rFonts w:ascii="Arial" w:hAnsi="Arial" w:cs="Arial"/>
          <w:sz w:val="28"/>
          <w:szCs w:val="28"/>
        </w:rPr>
        <w:t xml:space="preserve">témoignage, levain dans la </w:t>
      </w:r>
      <w:r w:rsidR="00AB0FAC" w:rsidRPr="00136CF0">
        <w:rPr>
          <w:rFonts w:ascii="Arial" w:hAnsi="Arial" w:cs="Arial"/>
          <w:sz w:val="28"/>
          <w:szCs w:val="28"/>
        </w:rPr>
        <w:t>pâte</w:t>
      </w:r>
      <w:r w:rsidR="00F159C2" w:rsidRPr="00136CF0">
        <w:rPr>
          <w:rFonts w:ascii="Arial" w:hAnsi="Arial" w:cs="Arial"/>
          <w:sz w:val="28"/>
          <w:szCs w:val="28"/>
        </w:rPr>
        <w:t>.</w:t>
      </w:r>
      <w:r w:rsidR="009E3342" w:rsidRPr="00136CF0">
        <w:rPr>
          <w:rFonts w:ascii="Arial" w:hAnsi="Arial" w:cs="Arial"/>
          <w:sz w:val="28"/>
          <w:szCs w:val="28"/>
        </w:rPr>
        <w:t xml:space="preserve"> L’Eglise a, à partir de l’Evangile et de son expertise en humanité</w:t>
      </w:r>
      <w:r w:rsidRPr="00136CF0">
        <w:rPr>
          <w:rFonts w:ascii="Arial" w:hAnsi="Arial" w:cs="Arial"/>
          <w:sz w:val="28"/>
          <w:szCs w:val="28"/>
        </w:rPr>
        <w:t>,</w:t>
      </w:r>
      <w:r w:rsidR="009E3342" w:rsidRPr="00136CF0">
        <w:rPr>
          <w:rFonts w:ascii="Arial" w:hAnsi="Arial" w:cs="Arial"/>
          <w:sz w:val="28"/>
          <w:szCs w:val="28"/>
        </w:rPr>
        <w:t xml:space="preserve"> accumulé avec le temps, quelque chose d’essentiel à dire</w:t>
      </w:r>
      <w:r w:rsidR="00E13810" w:rsidRPr="00136CF0">
        <w:rPr>
          <w:rFonts w:ascii="Arial" w:hAnsi="Arial" w:cs="Arial"/>
          <w:sz w:val="28"/>
          <w:szCs w:val="28"/>
        </w:rPr>
        <w:t xml:space="preserve"> à</w:t>
      </w:r>
      <w:r w:rsidR="009E3342" w:rsidRPr="00136CF0">
        <w:rPr>
          <w:rFonts w:ascii="Arial" w:hAnsi="Arial" w:cs="Arial"/>
          <w:sz w:val="28"/>
          <w:szCs w:val="28"/>
        </w:rPr>
        <w:t xml:space="preserve"> l’homme et au monde. Mais l’Eglise n’a pas réponse à tout et n’apporte pas des solutions pratiques à tous les problèmes concrets. </w:t>
      </w:r>
      <w:r w:rsidR="00F54472" w:rsidRPr="00136CF0">
        <w:rPr>
          <w:rFonts w:ascii="Arial" w:hAnsi="Arial" w:cs="Arial"/>
          <w:sz w:val="28"/>
          <w:szCs w:val="28"/>
        </w:rPr>
        <w:t xml:space="preserve">Elle n’a notamment pas les moyens des Etats pour prétendre à une telle ambition. </w:t>
      </w:r>
      <w:r w:rsidR="006816A6" w:rsidRPr="00136CF0">
        <w:rPr>
          <w:rFonts w:ascii="Arial" w:hAnsi="Arial" w:cs="Arial"/>
          <w:sz w:val="28"/>
          <w:szCs w:val="28"/>
        </w:rPr>
        <w:t>En ce sens</w:t>
      </w:r>
      <w:r w:rsidR="00F54472" w:rsidRPr="00136CF0">
        <w:rPr>
          <w:rFonts w:ascii="Arial" w:hAnsi="Arial" w:cs="Arial"/>
          <w:sz w:val="28"/>
          <w:szCs w:val="28"/>
        </w:rPr>
        <w:t>, dans le respect de la vocation</w:t>
      </w:r>
      <w:r w:rsidR="006816A6" w:rsidRPr="00136CF0">
        <w:rPr>
          <w:rFonts w:ascii="Arial" w:hAnsi="Arial" w:cs="Arial"/>
          <w:sz w:val="28"/>
          <w:szCs w:val="28"/>
        </w:rPr>
        <w:t xml:space="preserve"> de chacune des institutions, l’Eglise et l’Etat doivent collaborer. </w:t>
      </w:r>
      <w:r w:rsidR="00F54472" w:rsidRPr="00136CF0">
        <w:rPr>
          <w:rFonts w:ascii="Arial" w:hAnsi="Arial" w:cs="Arial"/>
          <w:sz w:val="28"/>
          <w:szCs w:val="28"/>
        </w:rPr>
        <w:t xml:space="preserve">Notre vivre-ensemble ecclésial dépend largement de la qualité de cette collaboration. Benoît XVI écrit à ce sujet : </w:t>
      </w:r>
      <w:r w:rsidR="00F54472" w:rsidRPr="00136CF0">
        <w:rPr>
          <w:rFonts w:ascii="Arial" w:hAnsi="Arial" w:cs="Arial"/>
          <w:i/>
          <w:color w:val="4B443A"/>
          <w:sz w:val="28"/>
          <w:szCs w:val="28"/>
        </w:rPr>
        <w:t>« l’Eglise ne peut ni ne doit prendre en main la bataille politique pour édifier une société la plus juste possible. Elle ne peut ni ne doit se mettre à la place de l’Etat. Mais elle ne peut ni ne doit non plus rester à l’écart dans la lutte pour la justice. Elle doit s’insérer en elle par la voie de l’argumentation rationnelle et elle doit réveiller les forces spirituelles, sans lesquelles la justice, qui requiert aussi des renoncements, ne peut s’affirmer ni se développer »</w:t>
      </w:r>
      <w:r w:rsidR="00F54472" w:rsidRPr="00136CF0">
        <w:rPr>
          <w:rStyle w:val="Appelnotedebasdep"/>
          <w:rFonts w:ascii="Arial" w:hAnsi="Arial" w:cs="Arial"/>
          <w:color w:val="4B443A"/>
          <w:sz w:val="28"/>
          <w:szCs w:val="28"/>
        </w:rPr>
        <w:footnoteReference w:id="19"/>
      </w:r>
      <w:r w:rsidR="00F54472" w:rsidRPr="00136CF0">
        <w:rPr>
          <w:rFonts w:ascii="Arial" w:hAnsi="Arial" w:cs="Arial"/>
          <w:color w:val="4B443A"/>
          <w:sz w:val="28"/>
          <w:szCs w:val="28"/>
        </w:rPr>
        <w:t>.</w:t>
      </w:r>
    </w:p>
    <w:p w:rsidR="0049728F" w:rsidRPr="00136CF0" w:rsidRDefault="00F54472" w:rsidP="0054204B">
      <w:pPr>
        <w:ind w:firstLine="993"/>
        <w:jc w:val="both"/>
        <w:rPr>
          <w:rFonts w:ascii="Arial" w:hAnsi="Arial" w:cs="Arial"/>
          <w:color w:val="4B443A"/>
          <w:sz w:val="28"/>
          <w:szCs w:val="28"/>
        </w:rPr>
      </w:pPr>
      <w:r w:rsidRPr="00136CF0">
        <w:rPr>
          <w:rFonts w:ascii="Arial" w:hAnsi="Arial" w:cs="Arial"/>
          <w:sz w:val="28"/>
          <w:szCs w:val="28"/>
        </w:rPr>
        <w:t>Comme on peut bien le comprendre</w:t>
      </w:r>
      <w:r w:rsidR="00260F73" w:rsidRPr="00136CF0">
        <w:rPr>
          <w:rFonts w:ascii="Arial" w:hAnsi="Arial" w:cs="Arial"/>
          <w:sz w:val="28"/>
          <w:szCs w:val="28"/>
        </w:rPr>
        <w:t xml:space="preserve"> ce chemin de la saine coopération a pour objectif le bien de tous. L’Eglise et l’Etat ne peuvent impunément s’ignorer mutuellement. Si la communauté politique </w:t>
      </w:r>
      <w:r w:rsidR="00260F73" w:rsidRPr="00136CF0">
        <w:rPr>
          <w:rFonts w:ascii="Arial" w:hAnsi="Arial" w:cs="Arial"/>
          <w:sz w:val="28"/>
          <w:szCs w:val="28"/>
        </w:rPr>
        <w:lastRenderedPageBreak/>
        <w:t>(gouvernants et gouvernés d’un Etat) ignore l’Eglise, cette communauté se met en contradiction envers elle-même parce qu</w:t>
      </w:r>
      <w:r w:rsidR="00E13810" w:rsidRPr="00136CF0">
        <w:rPr>
          <w:rFonts w:ascii="Arial" w:hAnsi="Arial" w:cs="Arial"/>
          <w:sz w:val="28"/>
          <w:szCs w:val="28"/>
        </w:rPr>
        <w:t>’</w:t>
      </w:r>
      <w:r w:rsidR="00260F73" w:rsidRPr="00136CF0">
        <w:rPr>
          <w:rFonts w:ascii="Arial" w:hAnsi="Arial" w:cs="Arial"/>
          <w:sz w:val="28"/>
          <w:szCs w:val="28"/>
        </w:rPr>
        <w:t>e</w:t>
      </w:r>
      <w:r w:rsidR="00E13810" w:rsidRPr="00136CF0">
        <w:rPr>
          <w:rFonts w:ascii="Arial" w:hAnsi="Arial" w:cs="Arial"/>
          <w:sz w:val="28"/>
          <w:szCs w:val="28"/>
        </w:rPr>
        <w:t>lle</w:t>
      </w:r>
      <w:r w:rsidR="00260F73" w:rsidRPr="00136CF0">
        <w:rPr>
          <w:rFonts w:ascii="Arial" w:hAnsi="Arial" w:cs="Arial"/>
          <w:sz w:val="28"/>
          <w:szCs w:val="28"/>
        </w:rPr>
        <w:t xml:space="preserve"> fait obstacle aux droits et devoirs d’une partie des citoyens. De même</w:t>
      </w:r>
      <w:r w:rsidR="005E27B0" w:rsidRPr="00136CF0">
        <w:rPr>
          <w:rFonts w:ascii="Arial" w:hAnsi="Arial" w:cs="Arial"/>
          <w:sz w:val="28"/>
          <w:szCs w:val="28"/>
        </w:rPr>
        <w:t>,</w:t>
      </w:r>
      <w:r w:rsidR="00260F73" w:rsidRPr="00136CF0">
        <w:rPr>
          <w:rFonts w:ascii="Arial" w:hAnsi="Arial" w:cs="Arial"/>
          <w:sz w:val="28"/>
          <w:szCs w:val="28"/>
        </w:rPr>
        <w:t xml:space="preserve"> l’Eglise ne peut se </w:t>
      </w:r>
      <w:r w:rsidR="0049728F" w:rsidRPr="00136CF0">
        <w:rPr>
          <w:rFonts w:ascii="Arial" w:hAnsi="Arial" w:cs="Arial"/>
          <w:sz w:val="28"/>
          <w:szCs w:val="28"/>
        </w:rPr>
        <w:t>replier</w:t>
      </w:r>
      <w:r w:rsidR="00260F73" w:rsidRPr="00136CF0">
        <w:rPr>
          <w:rFonts w:ascii="Arial" w:hAnsi="Arial" w:cs="Arial"/>
          <w:sz w:val="28"/>
          <w:szCs w:val="28"/>
        </w:rPr>
        <w:t xml:space="preserve"> sur elle-même</w:t>
      </w:r>
      <w:r w:rsidR="0049728F" w:rsidRPr="00136CF0">
        <w:rPr>
          <w:rFonts w:ascii="Arial" w:hAnsi="Arial" w:cs="Arial"/>
          <w:sz w:val="28"/>
          <w:szCs w:val="28"/>
        </w:rPr>
        <w:t>, sous</w:t>
      </w:r>
      <w:r w:rsidR="00E13810" w:rsidRPr="00136CF0">
        <w:rPr>
          <w:rFonts w:ascii="Arial" w:hAnsi="Arial" w:cs="Arial"/>
          <w:sz w:val="28"/>
          <w:szCs w:val="28"/>
        </w:rPr>
        <w:t xml:space="preserve"> prétention autarcique, ce qui </w:t>
      </w:r>
      <w:r w:rsidR="0049728F" w:rsidRPr="00136CF0">
        <w:rPr>
          <w:rFonts w:ascii="Arial" w:hAnsi="Arial" w:cs="Arial"/>
          <w:sz w:val="28"/>
          <w:szCs w:val="28"/>
        </w:rPr>
        <w:t>s</w:t>
      </w:r>
      <w:r w:rsidR="00E13810" w:rsidRPr="00136CF0">
        <w:rPr>
          <w:rFonts w:ascii="Arial" w:hAnsi="Arial" w:cs="Arial"/>
          <w:sz w:val="28"/>
          <w:szCs w:val="28"/>
        </w:rPr>
        <w:t>erai</w:t>
      </w:r>
      <w:r w:rsidR="0049728F" w:rsidRPr="00136CF0">
        <w:rPr>
          <w:rFonts w:ascii="Arial" w:hAnsi="Arial" w:cs="Arial"/>
          <w:sz w:val="28"/>
          <w:szCs w:val="28"/>
        </w:rPr>
        <w:t>t</w:t>
      </w:r>
      <w:r w:rsidR="00E13810" w:rsidRPr="00136CF0">
        <w:rPr>
          <w:rFonts w:ascii="Arial" w:hAnsi="Arial" w:cs="Arial"/>
          <w:sz w:val="28"/>
          <w:szCs w:val="28"/>
        </w:rPr>
        <w:t xml:space="preserve"> d’ailleurs</w:t>
      </w:r>
      <w:r w:rsidR="0049728F" w:rsidRPr="00136CF0">
        <w:rPr>
          <w:rFonts w:ascii="Arial" w:hAnsi="Arial" w:cs="Arial"/>
          <w:sz w:val="28"/>
          <w:szCs w:val="28"/>
        </w:rPr>
        <w:t xml:space="preserve"> contraire à sa vocation et </w:t>
      </w:r>
      <w:r w:rsidR="005E27B0" w:rsidRPr="00136CF0">
        <w:rPr>
          <w:rFonts w:ascii="Arial" w:hAnsi="Arial" w:cs="Arial"/>
          <w:sz w:val="28"/>
          <w:szCs w:val="28"/>
        </w:rPr>
        <w:t>à</w:t>
      </w:r>
      <w:r w:rsidR="0049728F" w:rsidRPr="00136CF0">
        <w:rPr>
          <w:rFonts w:ascii="Arial" w:hAnsi="Arial" w:cs="Arial"/>
          <w:sz w:val="28"/>
          <w:szCs w:val="28"/>
        </w:rPr>
        <w:t>sa mission, sans faire obstacle aux droits et devoirs de ses fidèles vis-à-vis de leur Etat. En ce sens,</w:t>
      </w:r>
      <w:r w:rsidR="0049728F" w:rsidRPr="00136CF0">
        <w:rPr>
          <w:rFonts w:ascii="Arial" w:hAnsi="Arial" w:cs="Arial"/>
          <w:color w:val="4B443A"/>
          <w:sz w:val="28"/>
          <w:szCs w:val="28"/>
        </w:rPr>
        <w:t xml:space="preserve"> là où c’est possible, l’Eglise s’arrange toujours à signer des accords avec l’Etat – accords appelés </w:t>
      </w:r>
      <w:r w:rsidR="006816A6" w:rsidRPr="00136CF0">
        <w:rPr>
          <w:rFonts w:ascii="Arial" w:hAnsi="Arial" w:cs="Arial"/>
          <w:color w:val="4B443A"/>
          <w:sz w:val="28"/>
          <w:szCs w:val="28"/>
        </w:rPr>
        <w:t>‘‘</w:t>
      </w:r>
      <w:r w:rsidR="0049728F" w:rsidRPr="00136CF0">
        <w:rPr>
          <w:rFonts w:ascii="Arial" w:hAnsi="Arial" w:cs="Arial"/>
          <w:color w:val="4B443A"/>
          <w:sz w:val="28"/>
          <w:szCs w:val="28"/>
        </w:rPr>
        <w:t>Concordats</w:t>
      </w:r>
      <w:r w:rsidR="006816A6" w:rsidRPr="00136CF0">
        <w:rPr>
          <w:rFonts w:ascii="Arial" w:hAnsi="Arial" w:cs="Arial"/>
          <w:color w:val="4B443A"/>
          <w:sz w:val="28"/>
          <w:szCs w:val="28"/>
        </w:rPr>
        <w:t>’’</w:t>
      </w:r>
      <w:r w:rsidR="0049728F" w:rsidRPr="00136CF0">
        <w:rPr>
          <w:rFonts w:ascii="Arial" w:hAnsi="Arial" w:cs="Arial"/>
          <w:color w:val="4B443A"/>
          <w:sz w:val="28"/>
          <w:szCs w:val="28"/>
        </w:rPr>
        <w:t xml:space="preserve"> –, dans lesquels l’on coule les solutions concrètes aux questions ecclésiales qui </w:t>
      </w:r>
      <w:r w:rsidR="006816A6" w:rsidRPr="00136CF0">
        <w:rPr>
          <w:rFonts w:ascii="Arial" w:hAnsi="Arial" w:cs="Arial"/>
          <w:color w:val="4B443A"/>
          <w:sz w:val="28"/>
          <w:szCs w:val="28"/>
        </w:rPr>
        <w:t>sont en relation avec l’Etat : c</w:t>
      </w:r>
      <w:r w:rsidR="0049728F" w:rsidRPr="00136CF0">
        <w:rPr>
          <w:rFonts w:ascii="Arial" w:hAnsi="Arial" w:cs="Arial"/>
          <w:color w:val="4B443A"/>
          <w:sz w:val="28"/>
          <w:szCs w:val="28"/>
        </w:rPr>
        <w:t>as de la liberté de l’Eglise et de ses entités à exercer sa mission ; contrats en matière économique ; jours de fête, etc.</w:t>
      </w:r>
    </w:p>
    <w:p w:rsidR="00C245E0" w:rsidRPr="00136CF0" w:rsidRDefault="0049728F" w:rsidP="0054204B">
      <w:pPr>
        <w:ind w:firstLine="993"/>
        <w:jc w:val="both"/>
        <w:rPr>
          <w:rFonts w:ascii="Arial" w:hAnsi="Arial" w:cs="Arial"/>
          <w:color w:val="4B443A"/>
          <w:sz w:val="28"/>
          <w:szCs w:val="28"/>
          <w:lang w:eastAsia="es-ES_tradnl"/>
        </w:rPr>
      </w:pPr>
      <w:r w:rsidRPr="00136CF0">
        <w:rPr>
          <w:rFonts w:ascii="Arial" w:hAnsi="Arial" w:cs="Arial"/>
          <w:color w:val="4B443A"/>
          <w:sz w:val="28"/>
          <w:szCs w:val="28"/>
        </w:rPr>
        <w:t>C’est surtout sur les questions mixtes qu’il y a lieu d’attendre cette bonne entente. En effet</w:t>
      </w:r>
      <w:r w:rsidR="00C245E0" w:rsidRPr="00136CF0">
        <w:rPr>
          <w:rFonts w:ascii="Arial" w:hAnsi="Arial" w:cs="Arial"/>
          <w:color w:val="4B443A"/>
          <w:sz w:val="28"/>
          <w:szCs w:val="28"/>
        </w:rPr>
        <w:t xml:space="preserve">,il y a des matières pour lesquelles l’Eglise et l’Etat doivent intervenir à partir de leurs compétences et finalités respectives. Parmi ces cas, nous pouvons citer </w:t>
      </w:r>
      <w:r w:rsidR="00C245E0" w:rsidRPr="00136CF0">
        <w:rPr>
          <w:rFonts w:ascii="Arial" w:hAnsi="Arial" w:cs="Arial"/>
          <w:i/>
          <w:color w:val="4B443A"/>
          <w:sz w:val="28"/>
          <w:szCs w:val="28"/>
        </w:rPr>
        <w:t>l’éducation, le mariage, la communication sociale, l’assistance aux nécessiteux, etc</w:t>
      </w:r>
      <w:r w:rsidR="00C245E0" w:rsidRPr="00136CF0">
        <w:rPr>
          <w:rFonts w:ascii="Arial" w:hAnsi="Arial" w:cs="Arial"/>
          <w:color w:val="4B443A"/>
          <w:sz w:val="28"/>
          <w:szCs w:val="28"/>
        </w:rPr>
        <w:t>. Dans ces matières, la collaboration est non seulement nécessaire mais aussi et surtout franche afin que chacun accomplisse sa mission sans empêchement de l’autre.</w:t>
      </w:r>
      <w:r w:rsidR="00C245E0" w:rsidRPr="00136CF0">
        <w:rPr>
          <w:rFonts w:ascii="Arial" w:hAnsi="Arial" w:cs="Arial"/>
          <w:color w:val="4B443A"/>
          <w:sz w:val="28"/>
          <w:szCs w:val="28"/>
          <w:lang w:eastAsia="es-ES_tradnl"/>
        </w:rPr>
        <w:t>Dans le cadre du mariage, par exemple, il revient à l’Eglise de fixer les normes sur l’administration du mariage parce que celui-ci est un sacrement ; quant à l’Etat, son rôle n’est autre que de réguler les affaires d’ordre civil en la matière : régime de biens entre les époux, etc.</w:t>
      </w:r>
    </w:p>
    <w:p w:rsidR="000A20E8" w:rsidRPr="00136CF0" w:rsidRDefault="000F4037" w:rsidP="0054204B">
      <w:pPr>
        <w:ind w:firstLine="993"/>
        <w:jc w:val="both"/>
        <w:rPr>
          <w:rFonts w:ascii="Arial" w:hAnsi="Arial" w:cs="Arial"/>
          <w:color w:val="4B443A"/>
          <w:sz w:val="28"/>
          <w:szCs w:val="28"/>
          <w:lang w:eastAsia="es-ES_tradnl"/>
        </w:rPr>
      </w:pPr>
      <w:r w:rsidRPr="00136CF0">
        <w:rPr>
          <w:rFonts w:ascii="Arial" w:hAnsi="Arial" w:cs="Arial"/>
          <w:color w:val="4B443A"/>
          <w:sz w:val="28"/>
          <w:szCs w:val="28"/>
          <w:lang w:eastAsia="es-ES_tradnl"/>
        </w:rPr>
        <w:t>En ce qui concerne notre diocèse d’Idiofa, il importe de saluer avec reconnaissance l’initiative de Mgr René Toussaint de rapprocher le siège du diocèse de celui du territoire. Ce rapprochement permet à l’évêque</w:t>
      </w:r>
      <w:r w:rsidR="00350249" w:rsidRPr="00136CF0">
        <w:rPr>
          <w:rFonts w:ascii="Arial" w:hAnsi="Arial" w:cs="Arial"/>
          <w:color w:val="4B443A"/>
          <w:sz w:val="28"/>
          <w:szCs w:val="28"/>
          <w:lang w:eastAsia="es-ES_tradnl"/>
        </w:rPr>
        <w:t xml:space="preserve"> et à ses services</w:t>
      </w:r>
      <w:r w:rsidRPr="00136CF0">
        <w:rPr>
          <w:rFonts w:ascii="Arial" w:hAnsi="Arial" w:cs="Arial"/>
          <w:color w:val="4B443A"/>
          <w:sz w:val="28"/>
          <w:szCs w:val="28"/>
          <w:lang w:eastAsia="es-ES_tradnl"/>
        </w:rPr>
        <w:t xml:space="preserve"> d’être </w:t>
      </w:r>
      <w:r w:rsidR="00350249" w:rsidRPr="00136CF0">
        <w:rPr>
          <w:rFonts w:ascii="Arial" w:hAnsi="Arial" w:cs="Arial"/>
          <w:color w:val="4B443A"/>
          <w:sz w:val="28"/>
          <w:szCs w:val="28"/>
          <w:lang w:eastAsia="es-ES_tradnl"/>
        </w:rPr>
        <w:t xml:space="preserve">rapidement en contact avec </w:t>
      </w:r>
      <w:r w:rsidRPr="00136CF0">
        <w:rPr>
          <w:rFonts w:ascii="Arial" w:hAnsi="Arial" w:cs="Arial"/>
          <w:color w:val="4B443A"/>
          <w:sz w:val="28"/>
          <w:szCs w:val="28"/>
          <w:lang w:eastAsia="es-ES_tradnl"/>
        </w:rPr>
        <w:t xml:space="preserve">l’autorité </w:t>
      </w:r>
      <w:r w:rsidR="00350249" w:rsidRPr="00136CF0">
        <w:rPr>
          <w:rFonts w:ascii="Arial" w:hAnsi="Arial" w:cs="Arial"/>
          <w:color w:val="4B443A"/>
          <w:sz w:val="28"/>
          <w:szCs w:val="28"/>
          <w:lang w:eastAsia="es-ES_tradnl"/>
        </w:rPr>
        <w:t xml:space="preserve">territoriale </w:t>
      </w:r>
      <w:r w:rsidRPr="00136CF0">
        <w:rPr>
          <w:rFonts w:ascii="Arial" w:hAnsi="Arial" w:cs="Arial"/>
          <w:color w:val="4B443A"/>
          <w:sz w:val="28"/>
          <w:szCs w:val="28"/>
          <w:lang w:eastAsia="es-ES_tradnl"/>
        </w:rPr>
        <w:t>admini</w:t>
      </w:r>
      <w:r w:rsidR="00350249" w:rsidRPr="00136CF0">
        <w:rPr>
          <w:rFonts w:ascii="Arial" w:hAnsi="Arial" w:cs="Arial"/>
          <w:color w:val="4B443A"/>
          <w:sz w:val="28"/>
          <w:szCs w:val="28"/>
          <w:lang w:eastAsia="es-ES_tradnl"/>
        </w:rPr>
        <w:t>strative et d’entretenir des relations solidaires</w:t>
      </w:r>
      <w:r w:rsidR="000A20E8" w:rsidRPr="00136CF0">
        <w:rPr>
          <w:rFonts w:ascii="Arial" w:hAnsi="Arial" w:cs="Arial"/>
          <w:color w:val="4B443A"/>
          <w:sz w:val="28"/>
          <w:szCs w:val="28"/>
          <w:lang w:eastAsia="es-ES_tradnl"/>
        </w:rPr>
        <w:t xml:space="preserve"> et professionnellesavec les agents de l’Etat</w:t>
      </w:r>
      <w:r w:rsidR="00350249" w:rsidRPr="00136CF0">
        <w:rPr>
          <w:rFonts w:ascii="Arial" w:hAnsi="Arial" w:cs="Arial"/>
          <w:color w:val="4B443A"/>
          <w:sz w:val="28"/>
          <w:szCs w:val="28"/>
          <w:lang w:eastAsia="es-ES_tradnl"/>
        </w:rPr>
        <w:t>.</w:t>
      </w:r>
      <w:r w:rsidR="00876478" w:rsidRPr="00136CF0">
        <w:rPr>
          <w:rFonts w:ascii="Arial" w:hAnsi="Arial" w:cs="Arial"/>
          <w:color w:val="4B443A"/>
          <w:sz w:val="28"/>
          <w:szCs w:val="28"/>
          <w:lang w:eastAsia="es-ES_tradnl"/>
        </w:rPr>
        <w:t xml:space="preserve"> Cette position </w:t>
      </w:r>
      <w:r w:rsidR="005E27B0" w:rsidRPr="00136CF0">
        <w:rPr>
          <w:rFonts w:ascii="Arial" w:hAnsi="Arial" w:cs="Arial"/>
          <w:sz w:val="28"/>
          <w:szCs w:val="28"/>
          <w:lang w:eastAsia="es-ES_tradnl"/>
        </w:rPr>
        <w:t>stratégique</w:t>
      </w:r>
      <w:r w:rsidR="00876478" w:rsidRPr="00136CF0">
        <w:rPr>
          <w:rFonts w:ascii="Arial" w:hAnsi="Arial" w:cs="Arial"/>
          <w:color w:val="4B443A"/>
          <w:sz w:val="28"/>
          <w:szCs w:val="28"/>
          <w:lang w:eastAsia="es-ES_tradnl"/>
        </w:rPr>
        <w:t>met davantage en exergue le caractère missionnaire et dynamique de l’Eglise.</w:t>
      </w:r>
      <w:r w:rsidR="003D527F" w:rsidRPr="00136CF0">
        <w:rPr>
          <w:rFonts w:ascii="Arial" w:hAnsi="Arial" w:cs="Arial"/>
          <w:color w:val="4B443A"/>
          <w:sz w:val="28"/>
          <w:szCs w:val="28"/>
          <w:lang w:eastAsia="es-ES_tradnl"/>
        </w:rPr>
        <w:t xml:space="preserve">A cet égard, notre Caritas diocésaine et notre Commission Justice et Paix sont toujours en tête de peloton quand il s’agit de servir, </w:t>
      </w:r>
      <w:r w:rsidR="003D527F" w:rsidRPr="00136CF0">
        <w:rPr>
          <w:rFonts w:ascii="Arial" w:hAnsi="Arial" w:cs="Arial"/>
          <w:color w:val="4B443A"/>
          <w:sz w:val="28"/>
          <w:szCs w:val="28"/>
          <w:lang w:eastAsia="es-ES_tradnl"/>
        </w:rPr>
        <w:lastRenderedPageBreak/>
        <w:t>de venir en aide à l’homme.</w:t>
      </w:r>
      <w:r w:rsidR="00013B4B" w:rsidRPr="00136CF0">
        <w:rPr>
          <w:rFonts w:ascii="Arial" w:hAnsi="Arial" w:cs="Arial"/>
          <w:color w:val="4B443A"/>
          <w:sz w:val="28"/>
          <w:szCs w:val="28"/>
          <w:lang w:eastAsia="es-ES_tradnl"/>
        </w:rPr>
        <w:t xml:space="preserve"> Des services que l’autorité étatique et la communauté politique sollicitent et apprécient. </w:t>
      </w:r>
    </w:p>
    <w:p w:rsidR="00861295" w:rsidRPr="00136CF0" w:rsidRDefault="005E27B0" w:rsidP="00FE1FBE">
      <w:pPr>
        <w:ind w:firstLine="360"/>
        <w:jc w:val="both"/>
        <w:outlineLvl w:val="0"/>
        <w:rPr>
          <w:rFonts w:ascii="Arial" w:hAnsi="Arial" w:cs="Arial"/>
          <w:b/>
          <w:color w:val="4B443A"/>
          <w:sz w:val="28"/>
          <w:szCs w:val="28"/>
        </w:rPr>
      </w:pPr>
      <w:r w:rsidRPr="00136CF0">
        <w:rPr>
          <w:rFonts w:ascii="Arial" w:hAnsi="Arial" w:cs="Arial"/>
          <w:b/>
          <w:color w:val="4B443A"/>
          <w:sz w:val="28"/>
          <w:szCs w:val="28"/>
        </w:rPr>
        <w:t>Conclusion</w:t>
      </w:r>
    </w:p>
    <w:p w:rsidR="00611B1E" w:rsidRPr="00136CF0" w:rsidRDefault="00861295" w:rsidP="0054204B">
      <w:pPr>
        <w:ind w:firstLine="993"/>
        <w:jc w:val="both"/>
        <w:rPr>
          <w:rFonts w:ascii="Arial" w:hAnsi="Arial" w:cs="Arial"/>
          <w:sz w:val="28"/>
          <w:szCs w:val="28"/>
        </w:rPr>
      </w:pPr>
      <w:r w:rsidRPr="00136CF0">
        <w:rPr>
          <w:rFonts w:ascii="Arial" w:hAnsi="Arial" w:cs="Arial"/>
          <w:sz w:val="28"/>
          <w:szCs w:val="28"/>
        </w:rPr>
        <w:t>Le dialogue est certainement le fil d’Ariane du Concile Vatican II</w:t>
      </w:r>
      <w:r w:rsidR="00CC4632" w:rsidRPr="00136CF0">
        <w:rPr>
          <w:rFonts w:ascii="Arial" w:hAnsi="Arial" w:cs="Arial"/>
          <w:sz w:val="28"/>
          <w:szCs w:val="28"/>
        </w:rPr>
        <w:t xml:space="preserve"> et devrait être la pratique dans l’Eglise. Si Dieu lui-même est dialogue</w:t>
      </w:r>
      <w:r w:rsidR="00217CFD" w:rsidRPr="00136CF0">
        <w:rPr>
          <w:rFonts w:ascii="Arial" w:hAnsi="Arial" w:cs="Arial"/>
          <w:sz w:val="28"/>
          <w:szCs w:val="28"/>
        </w:rPr>
        <w:t xml:space="preserve"> parce que ‘‘Amour’’</w:t>
      </w:r>
      <w:r w:rsidR="00CC4632" w:rsidRPr="00136CF0">
        <w:rPr>
          <w:rFonts w:ascii="Arial" w:hAnsi="Arial" w:cs="Arial"/>
          <w:sz w:val="28"/>
          <w:szCs w:val="28"/>
        </w:rPr>
        <w:t>, et a emprunté le chemin du dialogue pour atteindre l’human</w:t>
      </w:r>
      <w:r w:rsidR="00217CFD" w:rsidRPr="00136CF0">
        <w:rPr>
          <w:rFonts w:ascii="Arial" w:hAnsi="Arial" w:cs="Arial"/>
          <w:sz w:val="28"/>
          <w:szCs w:val="28"/>
        </w:rPr>
        <w:t>ité, l’Eglise qui se reçoit de L</w:t>
      </w:r>
      <w:r w:rsidR="00CC4632" w:rsidRPr="00136CF0">
        <w:rPr>
          <w:rFonts w:ascii="Arial" w:hAnsi="Arial" w:cs="Arial"/>
          <w:sz w:val="28"/>
          <w:szCs w:val="28"/>
        </w:rPr>
        <w:t xml:space="preserve">ui ne peut </w:t>
      </w:r>
      <w:r w:rsidR="00977845" w:rsidRPr="00136CF0">
        <w:rPr>
          <w:rFonts w:ascii="Arial" w:hAnsi="Arial" w:cs="Arial"/>
          <w:sz w:val="28"/>
          <w:szCs w:val="28"/>
        </w:rPr>
        <w:t xml:space="preserve">exister et </w:t>
      </w:r>
      <w:r w:rsidR="00CC4632" w:rsidRPr="00136CF0">
        <w:rPr>
          <w:rFonts w:ascii="Arial" w:hAnsi="Arial" w:cs="Arial"/>
          <w:sz w:val="28"/>
          <w:szCs w:val="28"/>
        </w:rPr>
        <w:t>agir autrement.</w:t>
      </w:r>
      <w:r w:rsidR="00977845" w:rsidRPr="00136CF0">
        <w:rPr>
          <w:rFonts w:ascii="Arial" w:hAnsi="Arial" w:cs="Arial"/>
          <w:sz w:val="28"/>
          <w:szCs w:val="28"/>
        </w:rPr>
        <w:t xml:space="preserve"> En ce sens, on peut heureusement saluer </w:t>
      </w:r>
      <w:r w:rsidR="00114A39" w:rsidRPr="00136CF0">
        <w:rPr>
          <w:rFonts w:ascii="Arial" w:hAnsi="Arial" w:cs="Arial"/>
          <w:sz w:val="28"/>
          <w:szCs w:val="28"/>
        </w:rPr>
        <w:t>l’esprit du dialogue inauguré par Jean XXIII</w:t>
      </w:r>
      <w:r w:rsidR="00977845" w:rsidRPr="00136CF0">
        <w:rPr>
          <w:rFonts w:ascii="Arial" w:hAnsi="Arial" w:cs="Arial"/>
          <w:sz w:val="28"/>
          <w:szCs w:val="28"/>
        </w:rPr>
        <w:t xml:space="preserve">, </w:t>
      </w:r>
      <w:r w:rsidR="00114A39" w:rsidRPr="00136CF0">
        <w:rPr>
          <w:rFonts w:ascii="Arial" w:hAnsi="Arial" w:cs="Arial"/>
          <w:sz w:val="28"/>
          <w:szCs w:val="28"/>
        </w:rPr>
        <w:t>con</w:t>
      </w:r>
      <w:r w:rsidR="0094244C" w:rsidRPr="00136CF0">
        <w:rPr>
          <w:rFonts w:ascii="Arial" w:hAnsi="Arial" w:cs="Arial"/>
          <w:sz w:val="28"/>
          <w:szCs w:val="28"/>
        </w:rPr>
        <w:t>tinué par Paul VI</w:t>
      </w:r>
      <w:r w:rsidR="00217CFD" w:rsidRPr="00136CF0">
        <w:rPr>
          <w:rFonts w:ascii="Arial" w:hAnsi="Arial" w:cs="Arial"/>
          <w:sz w:val="28"/>
          <w:szCs w:val="28"/>
        </w:rPr>
        <w:t xml:space="preserve">, </w:t>
      </w:r>
      <w:r w:rsidR="00977845" w:rsidRPr="00136CF0">
        <w:rPr>
          <w:rFonts w:ascii="Arial" w:hAnsi="Arial" w:cs="Arial"/>
          <w:sz w:val="28"/>
          <w:szCs w:val="28"/>
        </w:rPr>
        <w:t>accueilli favorablement par les pères conciliaires</w:t>
      </w:r>
      <w:r w:rsidR="00217CFD" w:rsidRPr="00136CF0">
        <w:rPr>
          <w:rFonts w:ascii="Arial" w:hAnsi="Arial" w:cs="Arial"/>
          <w:sz w:val="28"/>
          <w:szCs w:val="28"/>
        </w:rPr>
        <w:t xml:space="preserve"> et qui ne cesse d’inspirer l’Eglise</w:t>
      </w:r>
      <w:r w:rsidR="003B4180">
        <w:rPr>
          <w:rFonts w:ascii="Arial" w:hAnsi="Arial" w:cs="Arial"/>
          <w:sz w:val="28"/>
          <w:szCs w:val="28"/>
        </w:rPr>
        <w:t xml:space="preserve">. </w:t>
      </w:r>
      <w:r w:rsidR="0094244C" w:rsidRPr="00136CF0">
        <w:rPr>
          <w:rFonts w:ascii="Arial" w:hAnsi="Arial" w:cs="Arial"/>
          <w:sz w:val="28"/>
          <w:szCs w:val="28"/>
        </w:rPr>
        <w:t>L’</w:t>
      </w:r>
      <w:r w:rsidR="00D23B7E" w:rsidRPr="00136CF0">
        <w:rPr>
          <w:rFonts w:ascii="Arial" w:hAnsi="Arial" w:cs="Arial"/>
          <w:sz w:val="28"/>
          <w:szCs w:val="28"/>
        </w:rPr>
        <w:t xml:space="preserve">ère du dialogue ainsi inaugurée a trouvé en Afrique un terrain fertile, notamment </w:t>
      </w:r>
      <w:r w:rsidR="003B4CB9" w:rsidRPr="00136CF0">
        <w:rPr>
          <w:rFonts w:ascii="Arial" w:hAnsi="Arial" w:cs="Arial"/>
          <w:sz w:val="28"/>
          <w:szCs w:val="28"/>
        </w:rPr>
        <w:t xml:space="preserve">chez </w:t>
      </w:r>
      <w:r w:rsidR="00D23B7E" w:rsidRPr="00136CF0">
        <w:rPr>
          <w:rFonts w:ascii="Arial" w:hAnsi="Arial" w:cs="Arial"/>
          <w:sz w:val="28"/>
          <w:szCs w:val="28"/>
        </w:rPr>
        <w:t xml:space="preserve">Joseph Albert </w:t>
      </w:r>
      <w:r w:rsidR="003B4180" w:rsidRPr="00136CF0">
        <w:rPr>
          <w:rFonts w:ascii="Arial" w:hAnsi="Arial" w:cs="Arial"/>
          <w:sz w:val="28"/>
          <w:szCs w:val="28"/>
        </w:rPr>
        <w:t>MALULA</w:t>
      </w:r>
      <w:r w:rsidR="00D23B7E" w:rsidRPr="00136CF0">
        <w:rPr>
          <w:rFonts w:ascii="Arial" w:hAnsi="Arial" w:cs="Arial"/>
          <w:sz w:val="28"/>
          <w:szCs w:val="28"/>
        </w:rPr>
        <w:t xml:space="preserve">, archevêque de Kinshasa, avec </w:t>
      </w:r>
      <w:r w:rsidR="003B4CB9" w:rsidRPr="00136CF0">
        <w:rPr>
          <w:rFonts w:ascii="Arial" w:hAnsi="Arial" w:cs="Arial"/>
          <w:sz w:val="28"/>
          <w:szCs w:val="28"/>
        </w:rPr>
        <w:t>un rayonnement qui a déteint entre autres sur le diocèse d’</w:t>
      </w:r>
      <w:r w:rsidR="00D23B7E" w:rsidRPr="00136CF0">
        <w:rPr>
          <w:rFonts w:ascii="Arial" w:hAnsi="Arial" w:cs="Arial"/>
          <w:sz w:val="28"/>
          <w:szCs w:val="28"/>
        </w:rPr>
        <w:t>Idiofa</w:t>
      </w:r>
      <w:r w:rsidR="003B4CB9" w:rsidRPr="00136CF0">
        <w:rPr>
          <w:rFonts w:ascii="Arial" w:hAnsi="Arial" w:cs="Arial"/>
          <w:sz w:val="28"/>
          <w:szCs w:val="28"/>
        </w:rPr>
        <w:t xml:space="preserve">, </w:t>
      </w:r>
      <w:r w:rsidR="00611B1E" w:rsidRPr="00136CF0">
        <w:rPr>
          <w:rFonts w:ascii="Arial" w:hAnsi="Arial" w:cs="Arial"/>
          <w:sz w:val="28"/>
          <w:szCs w:val="28"/>
        </w:rPr>
        <w:t xml:space="preserve">dont nous mesurons l’impact sociétal dans le cadre de </w:t>
      </w:r>
      <w:r w:rsidR="003B4CB9" w:rsidRPr="00136CF0">
        <w:rPr>
          <w:rFonts w:ascii="Arial" w:hAnsi="Arial" w:cs="Arial"/>
          <w:sz w:val="28"/>
          <w:szCs w:val="28"/>
        </w:rPr>
        <w:t xml:space="preserve">ce symposium. </w:t>
      </w:r>
      <w:r w:rsidR="003C7ABB" w:rsidRPr="00136CF0">
        <w:rPr>
          <w:rFonts w:ascii="Arial" w:hAnsi="Arial" w:cs="Arial"/>
          <w:sz w:val="28"/>
          <w:szCs w:val="28"/>
        </w:rPr>
        <w:t xml:space="preserve">Il </w:t>
      </w:r>
      <w:r w:rsidR="00611B1E" w:rsidRPr="00136CF0">
        <w:rPr>
          <w:rFonts w:ascii="Arial" w:hAnsi="Arial" w:cs="Arial"/>
          <w:sz w:val="28"/>
          <w:szCs w:val="28"/>
        </w:rPr>
        <w:t>est apparu une</w:t>
      </w:r>
      <w:r w:rsidR="003C7ABB" w:rsidRPr="00136CF0">
        <w:rPr>
          <w:rFonts w:ascii="Arial" w:hAnsi="Arial" w:cs="Arial"/>
          <w:sz w:val="28"/>
          <w:szCs w:val="28"/>
        </w:rPr>
        <w:t xml:space="preserve"> remarquable réception du Concile</w:t>
      </w:r>
      <w:r w:rsidR="00611B1E" w:rsidRPr="00136CF0">
        <w:rPr>
          <w:rFonts w:ascii="Arial" w:hAnsi="Arial" w:cs="Arial"/>
          <w:sz w:val="28"/>
          <w:szCs w:val="28"/>
        </w:rPr>
        <w:t xml:space="preserve">, pleine d’inventivité et de créativité, </w:t>
      </w:r>
      <w:r w:rsidR="003C7ABB" w:rsidRPr="00136CF0">
        <w:rPr>
          <w:rFonts w:ascii="Arial" w:hAnsi="Arial" w:cs="Arial"/>
          <w:sz w:val="28"/>
          <w:szCs w:val="28"/>
        </w:rPr>
        <w:t>dont les propositions continuent encore à nous inspirer aujourd’hui.</w:t>
      </w:r>
    </w:p>
    <w:p w:rsidR="000348FA" w:rsidRPr="00136CF0" w:rsidRDefault="00B302CA" w:rsidP="0054204B">
      <w:pPr>
        <w:ind w:firstLine="993"/>
        <w:jc w:val="both"/>
        <w:rPr>
          <w:rFonts w:ascii="Arial" w:hAnsi="Arial" w:cs="Arial"/>
          <w:sz w:val="28"/>
          <w:szCs w:val="28"/>
        </w:rPr>
      </w:pPr>
      <w:r w:rsidRPr="00136CF0">
        <w:rPr>
          <w:rFonts w:ascii="Arial" w:hAnsi="Arial" w:cs="Arial"/>
          <w:sz w:val="28"/>
          <w:szCs w:val="28"/>
        </w:rPr>
        <w:t xml:space="preserve">Ce </w:t>
      </w:r>
      <w:r w:rsidR="00C72167" w:rsidRPr="00136CF0">
        <w:rPr>
          <w:rFonts w:ascii="Arial" w:hAnsi="Arial" w:cs="Arial"/>
          <w:sz w:val="28"/>
          <w:szCs w:val="28"/>
        </w:rPr>
        <w:t>dialogue</w:t>
      </w:r>
      <w:r w:rsidR="003B4180">
        <w:rPr>
          <w:rFonts w:ascii="Arial" w:hAnsi="Arial" w:cs="Arial"/>
          <w:sz w:val="28"/>
          <w:szCs w:val="28"/>
        </w:rPr>
        <w:t xml:space="preserve"> inter ecclésial</w:t>
      </w:r>
      <w:r w:rsidR="00C72167" w:rsidRPr="00136CF0">
        <w:rPr>
          <w:rFonts w:ascii="Arial" w:hAnsi="Arial" w:cs="Arial"/>
          <w:sz w:val="28"/>
          <w:szCs w:val="28"/>
        </w:rPr>
        <w:t xml:space="preserve"> ne peut </w:t>
      </w:r>
      <w:r w:rsidRPr="00136CF0">
        <w:rPr>
          <w:rFonts w:ascii="Arial" w:hAnsi="Arial" w:cs="Arial"/>
          <w:sz w:val="28"/>
          <w:szCs w:val="28"/>
        </w:rPr>
        <w:t xml:space="preserve">pas </w:t>
      </w:r>
      <w:r w:rsidR="00C72167" w:rsidRPr="00136CF0">
        <w:rPr>
          <w:rFonts w:ascii="Arial" w:hAnsi="Arial" w:cs="Arial"/>
          <w:sz w:val="28"/>
          <w:szCs w:val="28"/>
        </w:rPr>
        <w:t>oubli</w:t>
      </w:r>
      <w:r w:rsidR="00FE1FBE" w:rsidRPr="00136CF0">
        <w:rPr>
          <w:rFonts w:ascii="Arial" w:hAnsi="Arial" w:cs="Arial"/>
          <w:sz w:val="28"/>
          <w:szCs w:val="28"/>
        </w:rPr>
        <w:t>er</w:t>
      </w:r>
      <w:r w:rsidR="00C72167" w:rsidRPr="00136CF0">
        <w:rPr>
          <w:rFonts w:ascii="Arial" w:hAnsi="Arial" w:cs="Arial"/>
          <w:sz w:val="28"/>
          <w:szCs w:val="28"/>
        </w:rPr>
        <w:t xml:space="preserve"> que les vicissitudes de l’histoire ont fait </w:t>
      </w:r>
      <w:r w:rsidRPr="00136CF0">
        <w:rPr>
          <w:rFonts w:ascii="Arial" w:hAnsi="Arial" w:cs="Arial"/>
          <w:sz w:val="28"/>
          <w:szCs w:val="28"/>
        </w:rPr>
        <w:t xml:space="preserve">que </w:t>
      </w:r>
      <w:r w:rsidR="00C72167" w:rsidRPr="00136CF0">
        <w:rPr>
          <w:rFonts w:ascii="Arial" w:hAnsi="Arial" w:cs="Arial"/>
          <w:sz w:val="28"/>
          <w:szCs w:val="28"/>
        </w:rPr>
        <w:t>d’autres frères ont quitté la maison</w:t>
      </w:r>
      <w:r w:rsidRPr="00136CF0">
        <w:rPr>
          <w:rFonts w:ascii="Arial" w:hAnsi="Arial" w:cs="Arial"/>
          <w:sz w:val="28"/>
          <w:szCs w:val="28"/>
        </w:rPr>
        <w:t xml:space="preserve"> (</w:t>
      </w:r>
      <w:r w:rsidRPr="001922D8">
        <w:rPr>
          <w:rFonts w:ascii="Arial" w:hAnsi="Arial" w:cs="Arial"/>
          <w:i/>
          <w:sz w:val="28"/>
          <w:szCs w:val="28"/>
        </w:rPr>
        <w:t>oikia</w:t>
      </w:r>
      <w:r w:rsidRPr="00136CF0">
        <w:rPr>
          <w:rFonts w:ascii="Arial" w:hAnsi="Arial" w:cs="Arial"/>
          <w:sz w:val="28"/>
          <w:szCs w:val="28"/>
        </w:rPr>
        <w:t>)</w:t>
      </w:r>
      <w:r w:rsidR="00C72167" w:rsidRPr="00136CF0">
        <w:rPr>
          <w:rFonts w:ascii="Arial" w:hAnsi="Arial" w:cs="Arial"/>
          <w:sz w:val="28"/>
          <w:szCs w:val="28"/>
        </w:rPr>
        <w:t>. Ce souci du dialogue avec les églises ou confessions chré</w:t>
      </w:r>
      <w:r w:rsidR="000348FA" w:rsidRPr="00136CF0">
        <w:rPr>
          <w:rFonts w:ascii="Arial" w:hAnsi="Arial" w:cs="Arial"/>
          <w:sz w:val="28"/>
          <w:szCs w:val="28"/>
        </w:rPr>
        <w:t>tiennes a occupé</w:t>
      </w:r>
      <w:r w:rsidRPr="00136CF0">
        <w:rPr>
          <w:rFonts w:ascii="Arial" w:hAnsi="Arial" w:cs="Arial"/>
          <w:sz w:val="28"/>
          <w:szCs w:val="28"/>
        </w:rPr>
        <w:t xml:space="preserve"> une partie de</w:t>
      </w:r>
      <w:r w:rsidR="000348FA" w:rsidRPr="00136CF0">
        <w:rPr>
          <w:rFonts w:ascii="Arial" w:hAnsi="Arial" w:cs="Arial"/>
          <w:sz w:val="28"/>
          <w:szCs w:val="28"/>
        </w:rPr>
        <w:t xml:space="preserve"> notre réflexion et s’est soldé par un appel à maintenir les contacts, </w:t>
      </w:r>
      <w:r w:rsidRPr="00136CF0">
        <w:rPr>
          <w:rFonts w:ascii="Arial" w:hAnsi="Arial" w:cs="Arial"/>
          <w:sz w:val="28"/>
          <w:szCs w:val="28"/>
        </w:rPr>
        <w:t xml:space="preserve">à envisager une collaboration étroite </w:t>
      </w:r>
      <w:r w:rsidR="00097468" w:rsidRPr="00136CF0">
        <w:rPr>
          <w:rFonts w:ascii="Arial" w:hAnsi="Arial" w:cs="Arial"/>
          <w:sz w:val="28"/>
          <w:szCs w:val="28"/>
        </w:rPr>
        <w:t>dans les dossiers concrets comme la recherche de la paix, la lutte contre la dictature ou les injustices, les questions d’éthiques et d’environnement</w:t>
      </w:r>
      <w:r w:rsidR="00611B1E" w:rsidRPr="00136CF0">
        <w:rPr>
          <w:rFonts w:ascii="Arial" w:hAnsi="Arial" w:cs="Arial"/>
          <w:sz w:val="28"/>
          <w:szCs w:val="28"/>
        </w:rPr>
        <w:t xml:space="preserve"> (ou intégralité de la création)</w:t>
      </w:r>
      <w:r w:rsidR="00097468" w:rsidRPr="00136CF0">
        <w:rPr>
          <w:rFonts w:ascii="Arial" w:hAnsi="Arial" w:cs="Arial"/>
          <w:sz w:val="28"/>
          <w:szCs w:val="28"/>
        </w:rPr>
        <w:t>.</w:t>
      </w:r>
    </w:p>
    <w:p w:rsidR="00EB66AE" w:rsidRPr="00136CF0" w:rsidRDefault="000348FA" w:rsidP="0054204B">
      <w:pPr>
        <w:ind w:firstLine="993"/>
        <w:jc w:val="both"/>
        <w:rPr>
          <w:rFonts w:ascii="Arial" w:hAnsi="Arial" w:cs="Arial"/>
          <w:sz w:val="28"/>
          <w:szCs w:val="28"/>
        </w:rPr>
      </w:pPr>
      <w:r w:rsidRPr="00136CF0">
        <w:rPr>
          <w:rFonts w:ascii="Arial" w:hAnsi="Arial" w:cs="Arial"/>
          <w:sz w:val="28"/>
          <w:szCs w:val="28"/>
        </w:rPr>
        <w:t>L</w:t>
      </w:r>
      <w:r w:rsidR="0094244C" w:rsidRPr="00136CF0">
        <w:rPr>
          <w:rFonts w:ascii="Arial" w:hAnsi="Arial" w:cs="Arial"/>
          <w:sz w:val="28"/>
          <w:szCs w:val="28"/>
        </w:rPr>
        <w:t>’Eglise n’est pas à elle-même sa fin.</w:t>
      </w:r>
      <w:r w:rsidRPr="00136CF0">
        <w:rPr>
          <w:rFonts w:ascii="Arial" w:hAnsi="Arial" w:cs="Arial"/>
          <w:sz w:val="28"/>
          <w:szCs w:val="28"/>
        </w:rPr>
        <w:t xml:space="preserve"> Le dialogue</w:t>
      </w:r>
      <w:r w:rsidR="00097468" w:rsidRPr="00136CF0">
        <w:rPr>
          <w:rFonts w:ascii="Arial" w:hAnsi="Arial" w:cs="Arial"/>
          <w:sz w:val="28"/>
          <w:szCs w:val="28"/>
        </w:rPr>
        <w:t>,</w:t>
      </w:r>
      <w:r w:rsidRPr="00136CF0">
        <w:rPr>
          <w:rFonts w:ascii="Arial" w:hAnsi="Arial" w:cs="Arial"/>
          <w:sz w:val="28"/>
          <w:szCs w:val="28"/>
        </w:rPr>
        <w:t xml:space="preserve"> qui a été souhaité </w:t>
      </w:r>
      <w:r w:rsidR="00097468" w:rsidRPr="00136CF0">
        <w:rPr>
          <w:rFonts w:ascii="Arial" w:hAnsi="Arial" w:cs="Arial"/>
          <w:sz w:val="28"/>
          <w:szCs w:val="28"/>
        </w:rPr>
        <w:t xml:space="preserve">et soutenu </w:t>
      </w:r>
      <w:r w:rsidRPr="00136CF0">
        <w:rPr>
          <w:rFonts w:ascii="Arial" w:hAnsi="Arial" w:cs="Arial"/>
          <w:sz w:val="28"/>
          <w:szCs w:val="28"/>
        </w:rPr>
        <w:t>à l’intér</w:t>
      </w:r>
      <w:r w:rsidR="00097468" w:rsidRPr="00136CF0">
        <w:rPr>
          <w:rFonts w:ascii="Arial" w:hAnsi="Arial" w:cs="Arial"/>
          <w:sz w:val="28"/>
          <w:szCs w:val="28"/>
        </w:rPr>
        <w:t>ieur de l’Eglise, doi</w:t>
      </w:r>
      <w:r w:rsidRPr="00136CF0">
        <w:rPr>
          <w:rFonts w:ascii="Arial" w:hAnsi="Arial" w:cs="Arial"/>
          <w:sz w:val="28"/>
          <w:szCs w:val="28"/>
        </w:rPr>
        <w:t xml:space="preserve">t </w:t>
      </w:r>
      <w:r w:rsidR="00097468" w:rsidRPr="00136CF0">
        <w:rPr>
          <w:rFonts w:ascii="Arial" w:hAnsi="Arial" w:cs="Arial"/>
          <w:sz w:val="28"/>
          <w:szCs w:val="28"/>
        </w:rPr>
        <w:t>s’étendre et guider</w:t>
      </w:r>
      <w:r w:rsidRPr="00136CF0">
        <w:rPr>
          <w:rFonts w:ascii="Arial" w:hAnsi="Arial" w:cs="Arial"/>
          <w:sz w:val="28"/>
          <w:szCs w:val="28"/>
        </w:rPr>
        <w:t xml:space="preserve"> le rap</w:t>
      </w:r>
      <w:r w:rsidR="00097468" w:rsidRPr="00136CF0">
        <w:rPr>
          <w:rFonts w:ascii="Arial" w:hAnsi="Arial" w:cs="Arial"/>
          <w:sz w:val="28"/>
          <w:szCs w:val="28"/>
        </w:rPr>
        <w:t>port de l’Eglise avec le monde. L</w:t>
      </w:r>
      <w:r w:rsidRPr="00136CF0">
        <w:rPr>
          <w:rFonts w:ascii="Arial" w:hAnsi="Arial" w:cs="Arial"/>
          <w:sz w:val="28"/>
          <w:szCs w:val="28"/>
        </w:rPr>
        <w:t xml:space="preserve">’Eglise est elle-même dans le monde. De par sa nature et sa mission, soucieuse de la réalisation de l’homme </w:t>
      </w:r>
      <w:r w:rsidR="00EB66AE" w:rsidRPr="00136CF0">
        <w:rPr>
          <w:rFonts w:ascii="Arial" w:hAnsi="Arial" w:cs="Arial"/>
          <w:sz w:val="28"/>
          <w:szCs w:val="28"/>
        </w:rPr>
        <w:t xml:space="preserve">et du monde, </w:t>
      </w:r>
      <w:r w:rsidR="00097468" w:rsidRPr="00136CF0">
        <w:rPr>
          <w:rFonts w:ascii="Arial" w:hAnsi="Arial" w:cs="Arial"/>
          <w:sz w:val="28"/>
          <w:szCs w:val="28"/>
        </w:rPr>
        <w:t xml:space="preserve"> elle</w:t>
      </w:r>
      <w:r w:rsidRPr="00136CF0">
        <w:rPr>
          <w:rFonts w:ascii="Arial" w:hAnsi="Arial" w:cs="Arial"/>
          <w:sz w:val="28"/>
          <w:szCs w:val="28"/>
        </w:rPr>
        <w:t xml:space="preserve"> est appelée</w:t>
      </w:r>
      <w:r w:rsidR="00611B1E" w:rsidRPr="00136CF0">
        <w:rPr>
          <w:rFonts w:ascii="Arial" w:hAnsi="Arial" w:cs="Arial"/>
          <w:sz w:val="28"/>
          <w:szCs w:val="28"/>
        </w:rPr>
        <w:t>,</w:t>
      </w:r>
      <w:r w:rsidR="00EB66AE" w:rsidRPr="00136CF0">
        <w:rPr>
          <w:rFonts w:ascii="Arial" w:hAnsi="Arial" w:cs="Arial"/>
          <w:sz w:val="28"/>
          <w:szCs w:val="28"/>
        </w:rPr>
        <w:t xml:space="preserve"> veut</w:t>
      </w:r>
      <w:r w:rsidR="00611B1E" w:rsidRPr="00136CF0">
        <w:rPr>
          <w:rFonts w:ascii="Arial" w:hAnsi="Arial" w:cs="Arial"/>
          <w:sz w:val="28"/>
          <w:szCs w:val="28"/>
        </w:rPr>
        <w:t xml:space="preserve"> et doit</w:t>
      </w:r>
      <w:r w:rsidRPr="00136CF0">
        <w:rPr>
          <w:rFonts w:ascii="Arial" w:hAnsi="Arial" w:cs="Arial"/>
          <w:sz w:val="28"/>
          <w:szCs w:val="28"/>
        </w:rPr>
        <w:t xml:space="preserve"> apporter sa contribution</w:t>
      </w:r>
      <w:r w:rsidR="00EB66AE" w:rsidRPr="00136CF0">
        <w:rPr>
          <w:rFonts w:ascii="Arial" w:hAnsi="Arial" w:cs="Arial"/>
          <w:sz w:val="28"/>
          <w:szCs w:val="28"/>
        </w:rPr>
        <w:t xml:space="preserve">. Sur ce terrain du service à rendre à l’homme et à la vie sociale, </w:t>
      </w:r>
      <w:r w:rsidR="00097468" w:rsidRPr="00136CF0">
        <w:rPr>
          <w:rFonts w:ascii="Arial" w:hAnsi="Arial" w:cs="Arial"/>
          <w:sz w:val="28"/>
          <w:szCs w:val="28"/>
        </w:rPr>
        <w:t xml:space="preserve">sa collaboration avec </w:t>
      </w:r>
      <w:r w:rsidR="00EB66AE" w:rsidRPr="00136CF0">
        <w:rPr>
          <w:rFonts w:ascii="Arial" w:hAnsi="Arial" w:cs="Arial"/>
          <w:sz w:val="28"/>
          <w:szCs w:val="28"/>
        </w:rPr>
        <w:t>l’Etat</w:t>
      </w:r>
      <w:r w:rsidR="00097468" w:rsidRPr="00136CF0">
        <w:rPr>
          <w:rFonts w:ascii="Arial" w:hAnsi="Arial" w:cs="Arial"/>
          <w:sz w:val="28"/>
          <w:szCs w:val="28"/>
        </w:rPr>
        <w:t xml:space="preserve"> est incontournable</w:t>
      </w:r>
      <w:r w:rsidR="00EB66AE" w:rsidRPr="00136CF0">
        <w:rPr>
          <w:rFonts w:ascii="Arial" w:hAnsi="Arial" w:cs="Arial"/>
          <w:sz w:val="28"/>
          <w:szCs w:val="28"/>
        </w:rPr>
        <w:t>.</w:t>
      </w:r>
      <w:r w:rsidR="00D61C59" w:rsidRPr="00136CF0">
        <w:rPr>
          <w:rFonts w:ascii="Arial" w:hAnsi="Arial" w:cs="Arial"/>
          <w:sz w:val="28"/>
          <w:szCs w:val="28"/>
        </w:rPr>
        <w:t>Bien que l</w:t>
      </w:r>
      <w:r w:rsidR="00097468" w:rsidRPr="00136CF0">
        <w:rPr>
          <w:rFonts w:ascii="Arial" w:hAnsi="Arial" w:cs="Arial"/>
          <w:sz w:val="28"/>
          <w:szCs w:val="28"/>
        </w:rPr>
        <w:t xml:space="preserve">es </w:t>
      </w:r>
      <w:r w:rsidR="00097468" w:rsidRPr="00136CF0">
        <w:rPr>
          <w:rFonts w:ascii="Arial" w:hAnsi="Arial" w:cs="Arial"/>
          <w:sz w:val="28"/>
          <w:szCs w:val="28"/>
        </w:rPr>
        <w:lastRenderedPageBreak/>
        <w:t>conditi</w:t>
      </w:r>
      <w:r w:rsidR="00D61C59" w:rsidRPr="00136CF0">
        <w:rPr>
          <w:rFonts w:ascii="Arial" w:hAnsi="Arial" w:cs="Arial"/>
          <w:sz w:val="28"/>
          <w:szCs w:val="28"/>
        </w:rPr>
        <w:t>ons de cette collaboration soient</w:t>
      </w:r>
      <w:r w:rsidR="00097468" w:rsidRPr="00136CF0">
        <w:rPr>
          <w:rFonts w:ascii="Arial" w:hAnsi="Arial" w:cs="Arial"/>
          <w:sz w:val="28"/>
          <w:szCs w:val="28"/>
        </w:rPr>
        <w:t xml:space="preserve"> une matière vaste</w:t>
      </w:r>
      <w:r w:rsidR="00D61C59" w:rsidRPr="00136CF0">
        <w:rPr>
          <w:rFonts w:ascii="Arial" w:hAnsi="Arial" w:cs="Arial"/>
          <w:sz w:val="28"/>
          <w:szCs w:val="28"/>
        </w:rPr>
        <w:t xml:space="preserve"> et délicate</w:t>
      </w:r>
      <w:r w:rsidR="00097468" w:rsidRPr="00136CF0">
        <w:rPr>
          <w:rFonts w:ascii="Arial" w:hAnsi="Arial" w:cs="Arial"/>
          <w:sz w:val="28"/>
          <w:szCs w:val="28"/>
        </w:rPr>
        <w:t>, nous n</w:t>
      </w:r>
      <w:r w:rsidR="00D61C59" w:rsidRPr="00136CF0">
        <w:rPr>
          <w:rFonts w:ascii="Arial" w:hAnsi="Arial" w:cs="Arial"/>
          <w:sz w:val="28"/>
          <w:szCs w:val="28"/>
        </w:rPr>
        <w:t>e</w:t>
      </w:r>
      <w:r w:rsidR="003A4DFF" w:rsidRPr="00136CF0">
        <w:rPr>
          <w:rFonts w:ascii="Arial" w:hAnsi="Arial" w:cs="Arial"/>
          <w:sz w:val="28"/>
          <w:szCs w:val="28"/>
        </w:rPr>
        <w:t xml:space="preserve">nous </w:t>
      </w:r>
      <w:r w:rsidR="00097468" w:rsidRPr="00136CF0">
        <w:rPr>
          <w:rFonts w:ascii="Arial" w:hAnsi="Arial" w:cs="Arial"/>
          <w:sz w:val="28"/>
          <w:szCs w:val="28"/>
        </w:rPr>
        <w:t xml:space="preserve">sommes </w:t>
      </w:r>
      <w:r w:rsidR="00D61C59" w:rsidRPr="00136CF0">
        <w:rPr>
          <w:rFonts w:ascii="Arial" w:hAnsi="Arial" w:cs="Arial"/>
          <w:sz w:val="28"/>
          <w:szCs w:val="28"/>
        </w:rPr>
        <w:t>pas empêchés à ouvrir à ces deux entités, l’Etat et l’Eglise, un chemin de la saine coopération</w:t>
      </w:r>
      <w:r w:rsidR="00E23CFD" w:rsidRPr="00136CF0">
        <w:rPr>
          <w:rFonts w:ascii="Arial" w:hAnsi="Arial" w:cs="Arial"/>
          <w:sz w:val="28"/>
          <w:szCs w:val="28"/>
        </w:rPr>
        <w:t>pour</w:t>
      </w:r>
      <w:r w:rsidR="00D61C59" w:rsidRPr="00136CF0">
        <w:rPr>
          <w:rFonts w:ascii="Arial" w:hAnsi="Arial" w:cs="Arial"/>
          <w:sz w:val="28"/>
          <w:szCs w:val="28"/>
        </w:rPr>
        <w:t xml:space="preserve"> le bien de tous. Notre </w:t>
      </w:r>
      <w:r w:rsidR="00097468" w:rsidRPr="00136CF0">
        <w:rPr>
          <w:rFonts w:ascii="Arial" w:hAnsi="Arial" w:cs="Arial"/>
          <w:sz w:val="28"/>
          <w:szCs w:val="28"/>
        </w:rPr>
        <w:t>vivre-ensemble ecclésial</w:t>
      </w:r>
      <w:r w:rsidR="00D61C59" w:rsidRPr="00136CF0">
        <w:rPr>
          <w:rFonts w:ascii="Arial" w:hAnsi="Arial" w:cs="Arial"/>
          <w:sz w:val="28"/>
          <w:szCs w:val="28"/>
        </w:rPr>
        <w:t xml:space="preserve"> en dépend.</w:t>
      </w:r>
    </w:p>
    <w:p w:rsidR="001000C8" w:rsidRPr="00136CF0" w:rsidRDefault="00EB66AE" w:rsidP="0054204B">
      <w:pPr>
        <w:ind w:firstLine="993"/>
        <w:jc w:val="both"/>
        <w:rPr>
          <w:rFonts w:ascii="Arial" w:hAnsi="Arial" w:cs="Arial"/>
          <w:sz w:val="28"/>
          <w:szCs w:val="28"/>
        </w:rPr>
      </w:pPr>
      <w:r w:rsidRPr="00136CF0">
        <w:rPr>
          <w:rFonts w:ascii="Arial" w:hAnsi="Arial" w:cs="Arial"/>
          <w:sz w:val="28"/>
          <w:szCs w:val="28"/>
        </w:rPr>
        <w:t>Nous avons gardé tenus ces troi</w:t>
      </w:r>
      <w:r w:rsidR="00D61C59" w:rsidRPr="00136CF0">
        <w:rPr>
          <w:rFonts w:ascii="Arial" w:hAnsi="Arial" w:cs="Arial"/>
          <w:sz w:val="28"/>
          <w:szCs w:val="28"/>
        </w:rPr>
        <w:t>s niveaux de dialogue, parce qu’il y va de</w:t>
      </w:r>
      <w:r w:rsidRPr="00136CF0">
        <w:rPr>
          <w:rFonts w:ascii="Arial" w:hAnsi="Arial" w:cs="Arial"/>
          <w:sz w:val="28"/>
          <w:szCs w:val="28"/>
        </w:rPr>
        <w:t xml:space="preserve"> la praxis de notre vivre-ensemble e</w:t>
      </w:r>
      <w:r w:rsidR="00D61C59" w:rsidRPr="00136CF0">
        <w:rPr>
          <w:rFonts w:ascii="Arial" w:hAnsi="Arial" w:cs="Arial"/>
          <w:sz w:val="28"/>
          <w:szCs w:val="28"/>
        </w:rPr>
        <w:t>cclésial</w:t>
      </w:r>
      <w:r w:rsidRPr="00136CF0">
        <w:rPr>
          <w:rFonts w:ascii="Arial" w:hAnsi="Arial" w:cs="Arial"/>
          <w:sz w:val="28"/>
          <w:szCs w:val="28"/>
        </w:rPr>
        <w:t>. Sur terrain, dans le concret de la vie</w:t>
      </w:r>
      <w:r w:rsidR="006556ED" w:rsidRPr="00136CF0">
        <w:rPr>
          <w:rFonts w:ascii="Arial" w:hAnsi="Arial" w:cs="Arial"/>
          <w:sz w:val="28"/>
          <w:szCs w:val="28"/>
        </w:rPr>
        <w:t>,</w:t>
      </w:r>
      <w:r w:rsidRPr="00136CF0">
        <w:rPr>
          <w:rFonts w:ascii="Arial" w:hAnsi="Arial" w:cs="Arial"/>
          <w:sz w:val="28"/>
          <w:szCs w:val="28"/>
        </w:rPr>
        <w:t xml:space="preserve"> les frontières sont tellement poreuses </w:t>
      </w:r>
      <w:r w:rsidR="006556ED" w:rsidRPr="00136CF0">
        <w:rPr>
          <w:rFonts w:ascii="Arial" w:hAnsi="Arial" w:cs="Arial"/>
          <w:sz w:val="28"/>
          <w:szCs w:val="28"/>
        </w:rPr>
        <w:t xml:space="preserve">qu’ignorer un </w:t>
      </w:r>
      <w:r w:rsidR="00D61C59" w:rsidRPr="00136CF0">
        <w:rPr>
          <w:rFonts w:ascii="Arial" w:hAnsi="Arial" w:cs="Arial"/>
          <w:sz w:val="28"/>
          <w:szCs w:val="28"/>
        </w:rPr>
        <w:t xml:space="preserve">de ces </w:t>
      </w:r>
      <w:r w:rsidR="006556ED" w:rsidRPr="00136CF0">
        <w:rPr>
          <w:rFonts w:ascii="Arial" w:hAnsi="Arial" w:cs="Arial"/>
          <w:sz w:val="28"/>
          <w:szCs w:val="28"/>
        </w:rPr>
        <w:t>niveaux</w:t>
      </w:r>
      <w:r w:rsidR="00E23CFD" w:rsidRPr="00136CF0">
        <w:rPr>
          <w:rFonts w:ascii="Arial" w:hAnsi="Arial" w:cs="Arial"/>
          <w:sz w:val="28"/>
          <w:szCs w:val="28"/>
        </w:rPr>
        <w:t>du</w:t>
      </w:r>
      <w:r w:rsidR="00D61C59" w:rsidRPr="00136CF0">
        <w:rPr>
          <w:rFonts w:ascii="Arial" w:hAnsi="Arial" w:cs="Arial"/>
          <w:sz w:val="28"/>
          <w:szCs w:val="28"/>
        </w:rPr>
        <w:t>dialogue</w:t>
      </w:r>
      <w:r w:rsidR="006556ED" w:rsidRPr="00136CF0">
        <w:rPr>
          <w:rFonts w:ascii="Arial" w:hAnsi="Arial" w:cs="Arial"/>
          <w:sz w:val="28"/>
          <w:szCs w:val="28"/>
        </w:rPr>
        <w:t xml:space="preserve"> handicaperait fortement la réalisation de l’Eglise comme sacrement du salut.</w:t>
      </w:r>
    </w:p>
    <w:tbl>
      <w:tblPr>
        <w:tblStyle w:val="Grilledutableau"/>
        <w:tblW w:w="0" w:type="auto"/>
        <w:tblLook w:val="04A0"/>
      </w:tblPr>
      <w:tblGrid>
        <w:gridCol w:w="4606"/>
        <w:gridCol w:w="4606"/>
      </w:tblGrid>
      <w:tr w:rsidR="00D25A77" w:rsidTr="00D25A77">
        <w:tc>
          <w:tcPr>
            <w:tcW w:w="4606" w:type="dxa"/>
            <w:tcBorders>
              <w:top w:val="nil"/>
              <w:left w:val="nil"/>
              <w:bottom w:val="nil"/>
              <w:right w:val="nil"/>
            </w:tcBorders>
          </w:tcPr>
          <w:p w:rsidR="00D25A77" w:rsidRDefault="00D25A77" w:rsidP="00A6236C">
            <w:pPr>
              <w:jc w:val="right"/>
              <w:rPr>
                <w:rFonts w:ascii="Arial" w:hAnsi="Arial" w:cs="Arial"/>
                <w:b/>
                <w:sz w:val="28"/>
                <w:szCs w:val="28"/>
              </w:rPr>
            </w:pPr>
          </w:p>
        </w:tc>
        <w:tc>
          <w:tcPr>
            <w:tcW w:w="4606" w:type="dxa"/>
            <w:tcBorders>
              <w:top w:val="nil"/>
              <w:left w:val="nil"/>
              <w:bottom w:val="nil"/>
              <w:right w:val="nil"/>
            </w:tcBorders>
          </w:tcPr>
          <w:p w:rsidR="00D25A77" w:rsidRPr="00D25A77" w:rsidRDefault="00D25A77" w:rsidP="00D25A77">
            <w:pPr>
              <w:ind w:firstLine="497"/>
              <w:jc w:val="center"/>
              <w:outlineLvl w:val="0"/>
              <w:rPr>
                <w:rFonts w:ascii="Arial" w:hAnsi="Arial" w:cs="Arial"/>
                <w:b/>
                <w:sz w:val="24"/>
                <w:szCs w:val="24"/>
              </w:rPr>
            </w:pPr>
            <w:r w:rsidRPr="00D25A77">
              <w:rPr>
                <w:rFonts w:ascii="Arial" w:hAnsi="Arial" w:cs="Arial"/>
                <w:b/>
                <w:sz w:val="24"/>
                <w:szCs w:val="24"/>
              </w:rPr>
              <w:t>Donnée à Idiofa, le 03 février 2018</w:t>
            </w:r>
          </w:p>
        </w:tc>
      </w:tr>
      <w:tr w:rsidR="00D25A77" w:rsidTr="00D25A77">
        <w:tc>
          <w:tcPr>
            <w:tcW w:w="4606" w:type="dxa"/>
            <w:tcBorders>
              <w:top w:val="nil"/>
              <w:left w:val="nil"/>
              <w:bottom w:val="nil"/>
              <w:right w:val="nil"/>
            </w:tcBorders>
          </w:tcPr>
          <w:p w:rsidR="00D25A77" w:rsidRDefault="00D25A77" w:rsidP="00A6236C">
            <w:pPr>
              <w:jc w:val="right"/>
              <w:rPr>
                <w:rFonts w:ascii="Arial" w:hAnsi="Arial" w:cs="Arial"/>
                <w:b/>
                <w:sz w:val="28"/>
                <w:szCs w:val="28"/>
              </w:rPr>
            </w:pPr>
          </w:p>
        </w:tc>
        <w:tc>
          <w:tcPr>
            <w:tcW w:w="4606" w:type="dxa"/>
            <w:tcBorders>
              <w:top w:val="nil"/>
              <w:left w:val="nil"/>
              <w:bottom w:val="nil"/>
              <w:right w:val="nil"/>
            </w:tcBorders>
          </w:tcPr>
          <w:p w:rsidR="00D25A77" w:rsidRPr="00136CF0" w:rsidRDefault="00D25A77" w:rsidP="00D25A77">
            <w:pPr>
              <w:ind w:firstLine="993"/>
              <w:jc w:val="right"/>
              <w:rPr>
                <w:rFonts w:ascii="Arial" w:hAnsi="Arial" w:cs="Arial"/>
                <w:b/>
                <w:sz w:val="28"/>
                <w:szCs w:val="28"/>
              </w:rPr>
            </w:pPr>
            <w:r w:rsidRPr="00136CF0">
              <w:rPr>
                <w:rFonts w:ascii="Arial" w:hAnsi="Arial" w:cs="Arial"/>
                <w:b/>
                <w:sz w:val="28"/>
                <w:szCs w:val="28"/>
              </w:rPr>
              <w:t>+ José MOKO EKANGA</w:t>
            </w:r>
          </w:p>
          <w:p w:rsidR="00D25A77" w:rsidRDefault="00D25A77" w:rsidP="00D25A77">
            <w:pPr>
              <w:ind w:firstLine="993"/>
              <w:jc w:val="right"/>
              <w:rPr>
                <w:rFonts w:ascii="Arial" w:hAnsi="Arial" w:cs="Arial"/>
                <w:b/>
                <w:sz w:val="28"/>
                <w:szCs w:val="28"/>
              </w:rPr>
            </w:pPr>
          </w:p>
          <w:p w:rsidR="00D25A77" w:rsidRDefault="00D25A77" w:rsidP="00D25A77">
            <w:pPr>
              <w:ind w:firstLine="993"/>
              <w:jc w:val="right"/>
              <w:rPr>
                <w:rFonts w:ascii="Arial" w:hAnsi="Arial" w:cs="Arial"/>
                <w:b/>
                <w:sz w:val="28"/>
                <w:szCs w:val="28"/>
              </w:rPr>
            </w:pPr>
          </w:p>
          <w:p w:rsidR="00D25A77" w:rsidRPr="00136CF0" w:rsidRDefault="00D25A77" w:rsidP="00D25A77">
            <w:pPr>
              <w:ind w:firstLine="993"/>
              <w:jc w:val="right"/>
              <w:rPr>
                <w:rFonts w:ascii="Arial" w:hAnsi="Arial" w:cs="Arial"/>
                <w:b/>
                <w:sz w:val="28"/>
                <w:szCs w:val="28"/>
              </w:rPr>
            </w:pPr>
          </w:p>
          <w:p w:rsidR="00D25A77" w:rsidRPr="0049233D" w:rsidRDefault="00D25A77" w:rsidP="00D25A77">
            <w:pPr>
              <w:ind w:firstLine="993"/>
              <w:jc w:val="right"/>
              <w:outlineLvl w:val="0"/>
              <w:rPr>
                <w:rFonts w:ascii="Arial" w:hAnsi="Arial" w:cs="Arial"/>
                <w:sz w:val="28"/>
                <w:szCs w:val="28"/>
              </w:rPr>
            </w:pPr>
            <w:r w:rsidRPr="00136CF0">
              <w:rPr>
                <w:rFonts w:ascii="Arial" w:hAnsi="Arial" w:cs="Arial"/>
                <w:b/>
                <w:sz w:val="28"/>
                <w:szCs w:val="28"/>
              </w:rPr>
              <w:t>Evêque d’Idiofa</w:t>
            </w:r>
          </w:p>
          <w:p w:rsidR="00D25A77" w:rsidRDefault="00D25A77" w:rsidP="00A6236C">
            <w:pPr>
              <w:jc w:val="right"/>
              <w:rPr>
                <w:rFonts w:ascii="Arial" w:hAnsi="Arial" w:cs="Arial"/>
                <w:b/>
                <w:sz w:val="28"/>
                <w:szCs w:val="28"/>
              </w:rPr>
            </w:pPr>
          </w:p>
        </w:tc>
      </w:tr>
    </w:tbl>
    <w:p w:rsidR="003A4DFF" w:rsidRPr="00136CF0" w:rsidRDefault="003A4DFF" w:rsidP="00A6236C">
      <w:pPr>
        <w:ind w:firstLine="993"/>
        <w:jc w:val="right"/>
        <w:rPr>
          <w:rFonts w:ascii="Arial" w:hAnsi="Arial" w:cs="Arial"/>
          <w:b/>
          <w:sz w:val="28"/>
          <w:szCs w:val="28"/>
        </w:rPr>
      </w:pPr>
    </w:p>
    <w:p w:rsidR="00C245E0" w:rsidRPr="0049233D" w:rsidRDefault="00C245E0" w:rsidP="00AB0FAC">
      <w:pPr>
        <w:jc w:val="both"/>
        <w:rPr>
          <w:rFonts w:ascii="Arial" w:hAnsi="Arial" w:cs="Arial"/>
          <w:sz w:val="28"/>
          <w:szCs w:val="28"/>
        </w:rPr>
      </w:pPr>
    </w:p>
    <w:sectPr w:rsidR="00C245E0" w:rsidRPr="0049233D" w:rsidSect="00E23CFD">
      <w:headerReference w:type="default" r:id="rId8"/>
      <w:footerReference w:type="default" r:id="rId9"/>
      <w:pgSz w:w="11906" w:h="16838"/>
      <w:pgMar w:top="715"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4FC" w:rsidRDefault="000B44FC" w:rsidP="0040178A">
      <w:pPr>
        <w:spacing w:after="0" w:line="240" w:lineRule="auto"/>
      </w:pPr>
      <w:r>
        <w:separator/>
      </w:r>
    </w:p>
  </w:endnote>
  <w:endnote w:type="continuationSeparator" w:id="1">
    <w:p w:rsidR="000B44FC" w:rsidRDefault="000B44FC" w:rsidP="00401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T Serif">
    <w:altName w:val="Times New Roman"/>
    <w:charset w:val="00"/>
    <w:family w:val="auto"/>
    <w:pitch w:val="variable"/>
    <w:sig w:usb0="00000001"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357834"/>
      <w:docPartObj>
        <w:docPartGallery w:val="Page Numbers (Bottom of Page)"/>
        <w:docPartUnique/>
      </w:docPartObj>
    </w:sdtPr>
    <w:sdtContent>
      <w:p w:rsidR="00B2617C" w:rsidRDefault="00160D9A">
        <w:pPr>
          <w:pStyle w:val="Pieddepage"/>
          <w:jc w:val="center"/>
        </w:pPr>
        <w:r>
          <w:fldChar w:fldCharType="begin"/>
        </w:r>
        <w:r w:rsidR="00B2617C">
          <w:instrText>PAGE   \* MERGEFORMAT</w:instrText>
        </w:r>
        <w:r>
          <w:fldChar w:fldCharType="separate"/>
        </w:r>
        <w:r w:rsidR="009C7394">
          <w:rPr>
            <w:noProof/>
          </w:rPr>
          <w:t>1</w:t>
        </w:r>
        <w:r>
          <w:rPr>
            <w:noProof/>
          </w:rPr>
          <w:fldChar w:fldCharType="end"/>
        </w:r>
      </w:p>
    </w:sdtContent>
  </w:sdt>
  <w:p w:rsidR="00B2617C" w:rsidRDefault="00B2617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4FC" w:rsidRDefault="000B44FC" w:rsidP="0040178A">
      <w:pPr>
        <w:spacing w:after="0" w:line="240" w:lineRule="auto"/>
      </w:pPr>
      <w:r>
        <w:separator/>
      </w:r>
    </w:p>
  </w:footnote>
  <w:footnote w:type="continuationSeparator" w:id="1">
    <w:p w:rsidR="000B44FC" w:rsidRDefault="000B44FC" w:rsidP="0040178A">
      <w:pPr>
        <w:spacing w:after="0" w:line="240" w:lineRule="auto"/>
      </w:pPr>
      <w:r>
        <w:continuationSeparator/>
      </w:r>
    </w:p>
  </w:footnote>
  <w:footnote w:id="2">
    <w:p w:rsidR="00B2617C" w:rsidRPr="0049233D" w:rsidRDefault="00B2617C" w:rsidP="0054204B">
      <w:pPr>
        <w:pStyle w:val="Notedebasdepage"/>
        <w:jc w:val="both"/>
        <w:rPr>
          <w:rFonts w:ascii="Times New Roman" w:hAnsi="Times New Roman" w:cs="Times New Roman"/>
        </w:rPr>
      </w:pPr>
      <w:r w:rsidRPr="0049233D">
        <w:rPr>
          <w:rStyle w:val="Appelnotedebasdep"/>
          <w:rFonts w:ascii="Times New Roman" w:hAnsi="Times New Roman" w:cs="Times New Roman"/>
        </w:rPr>
        <w:footnoteRef/>
      </w:r>
      <w:r w:rsidRPr="0049233D">
        <w:rPr>
          <w:rFonts w:ascii="Times New Roman" w:hAnsi="Times New Roman" w:cs="Times New Roman"/>
        </w:rPr>
        <w:t xml:space="preserve"> Alain Patrick DAVID, </w:t>
      </w:r>
      <w:r w:rsidRPr="0054204B">
        <w:rPr>
          <w:rFonts w:ascii="Times New Roman" w:hAnsi="Times New Roman" w:cs="Times New Roman"/>
          <w:i/>
        </w:rPr>
        <w:t>Le Rapport de l’Eglise-monde dans les interventions des évêques d’Afrique noire aux assemblées du synode des évêques de 1967-2009</w:t>
      </w:r>
      <w:r w:rsidRPr="0049233D">
        <w:rPr>
          <w:rFonts w:ascii="Times New Roman" w:hAnsi="Times New Roman" w:cs="Times New Roman"/>
        </w:rPr>
        <w:t xml:space="preserve">, L’Université de Laval, 2015, p. 281. </w:t>
      </w:r>
    </w:p>
  </w:footnote>
  <w:footnote w:id="3">
    <w:p w:rsidR="00B2617C" w:rsidRPr="0049233D" w:rsidRDefault="00B2617C" w:rsidP="008719A6">
      <w:pPr>
        <w:pStyle w:val="Notedebasdepage"/>
        <w:jc w:val="both"/>
        <w:rPr>
          <w:rFonts w:ascii="Times New Roman" w:hAnsi="Times New Roman" w:cs="Times New Roman"/>
        </w:rPr>
      </w:pPr>
      <w:r w:rsidRPr="0049233D">
        <w:rPr>
          <w:rStyle w:val="Appelnotedebasdep"/>
          <w:rFonts w:ascii="Times New Roman" w:hAnsi="Times New Roman" w:cs="Times New Roman"/>
        </w:rPr>
        <w:footnoteRef/>
      </w:r>
      <w:r w:rsidRPr="0049233D">
        <w:rPr>
          <w:rFonts w:ascii="Times New Roman" w:hAnsi="Times New Roman" w:cs="Times New Roman"/>
        </w:rPr>
        <w:t xml:space="preserve"> Mgr Jan Van CAUWELAERT</w:t>
      </w:r>
      <w:r>
        <w:rPr>
          <w:rFonts w:ascii="Times New Roman" w:hAnsi="Times New Roman" w:cs="Times New Roman"/>
        </w:rPr>
        <w:t xml:space="preserve">, </w:t>
      </w:r>
      <w:r w:rsidRPr="0054204B">
        <w:rPr>
          <w:rFonts w:ascii="Times New Roman" w:hAnsi="Times New Roman" w:cs="Times New Roman"/>
          <w:i/>
        </w:rPr>
        <w:t>La mission aujourd’hui. Mélanges pour le centième anniversaire</w:t>
      </w:r>
      <w:r w:rsidRPr="0049233D">
        <w:rPr>
          <w:rFonts w:ascii="Times New Roman" w:hAnsi="Times New Roman" w:cs="Times New Roman"/>
        </w:rPr>
        <w:t>, Halewijn</w:t>
      </w:r>
      <w:r>
        <w:rPr>
          <w:rFonts w:ascii="Times New Roman" w:hAnsi="Times New Roman" w:cs="Times New Roman"/>
        </w:rPr>
        <w:t>, 2014, p</w:t>
      </w:r>
      <w:r w:rsidRPr="0049233D">
        <w:rPr>
          <w:rFonts w:ascii="Times New Roman" w:hAnsi="Times New Roman" w:cs="Times New Roman"/>
        </w:rPr>
        <w:t>. 23.</w:t>
      </w:r>
    </w:p>
  </w:footnote>
  <w:footnote w:id="4">
    <w:p w:rsidR="00B2617C" w:rsidRPr="003778EC" w:rsidRDefault="00B2617C" w:rsidP="0054204B">
      <w:pPr>
        <w:pStyle w:val="Notedebasdepage"/>
        <w:jc w:val="both"/>
        <w:rPr>
          <w:rFonts w:ascii="Times New Roman" w:hAnsi="Times New Roman" w:cs="Times New Roman"/>
          <w:lang w:val="en-US"/>
        </w:rPr>
      </w:pPr>
      <w:r w:rsidRPr="0049233D">
        <w:rPr>
          <w:rStyle w:val="Appelnotedebasdep"/>
          <w:rFonts w:ascii="Times New Roman" w:hAnsi="Times New Roman" w:cs="Times New Roman"/>
        </w:rPr>
        <w:footnoteRef/>
      </w:r>
      <w:r w:rsidRPr="003778EC">
        <w:rPr>
          <w:rFonts w:ascii="Times New Roman" w:hAnsi="Times New Roman" w:cs="Times New Roman"/>
          <w:lang w:val="en-US"/>
        </w:rPr>
        <w:t>Ibidem.</w:t>
      </w:r>
    </w:p>
  </w:footnote>
  <w:footnote w:id="5">
    <w:p w:rsidR="00B2617C" w:rsidRPr="003778EC" w:rsidRDefault="00B2617C" w:rsidP="0054204B">
      <w:pPr>
        <w:pStyle w:val="Notedebasdepage"/>
        <w:jc w:val="both"/>
        <w:rPr>
          <w:rFonts w:ascii="Times New Roman" w:hAnsi="Times New Roman" w:cs="Times New Roman"/>
          <w:lang w:val="en-US"/>
        </w:rPr>
      </w:pPr>
      <w:r w:rsidRPr="0049233D">
        <w:rPr>
          <w:rStyle w:val="Appelnotedebasdep"/>
          <w:rFonts w:ascii="Times New Roman" w:hAnsi="Times New Roman" w:cs="Times New Roman"/>
        </w:rPr>
        <w:footnoteRef/>
      </w:r>
      <w:r w:rsidRPr="003778EC">
        <w:rPr>
          <w:rFonts w:ascii="Times New Roman" w:hAnsi="Times New Roman" w:cs="Times New Roman"/>
          <w:lang w:val="en-US"/>
        </w:rPr>
        <w:t xml:space="preserve">Cf.Paul VI, </w:t>
      </w:r>
      <w:r w:rsidRPr="003778EC">
        <w:rPr>
          <w:rFonts w:ascii="Times New Roman" w:hAnsi="Times New Roman" w:cs="Times New Roman"/>
          <w:i/>
          <w:lang w:val="en-US"/>
        </w:rPr>
        <w:t>EcclesiamSuam</w:t>
      </w:r>
      <w:r w:rsidRPr="003778EC">
        <w:rPr>
          <w:rFonts w:ascii="Times New Roman" w:hAnsi="Times New Roman" w:cs="Times New Roman"/>
          <w:lang w:val="en-US"/>
        </w:rPr>
        <w:t>, n°67.</w:t>
      </w:r>
    </w:p>
  </w:footnote>
  <w:footnote w:id="6">
    <w:p w:rsidR="00B2617C" w:rsidRPr="0049233D" w:rsidRDefault="00B2617C" w:rsidP="0054204B">
      <w:pPr>
        <w:pStyle w:val="Notedebasdepage"/>
        <w:jc w:val="both"/>
        <w:rPr>
          <w:rFonts w:ascii="Times New Roman" w:hAnsi="Times New Roman" w:cs="Times New Roman"/>
        </w:rPr>
      </w:pPr>
      <w:r w:rsidRPr="0049233D">
        <w:rPr>
          <w:rStyle w:val="Appelnotedebasdep"/>
          <w:rFonts w:ascii="Times New Roman" w:hAnsi="Times New Roman" w:cs="Times New Roman"/>
        </w:rPr>
        <w:footnoteRef/>
      </w:r>
      <w:r w:rsidRPr="0049233D">
        <w:rPr>
          <w:rFonts w:ascii="Times New Roman" w:hAnsi="Times New Roman" w:cs="Times New Roman"/>
        </w:rPr>
        <w:t xml:space="preserve"> J.A. MALULA, </w:t>
      </w:r>
      <w:r w:rsidRPr="0054204B">
        <w:rPr>
          <w:rFonts w:ascii="Times New Roman" w:hAnsi="Times New Roman" w:cs="Times New Roman"/>
          <w:i/>
        </w:rPr>
        <w:t>Lettre à mes collaborateurs et collaboratrices n°4</w:t>
      </w:r>
      <w:r w:rsidRPr="0049233D">
        <w:rPr>
          <w:rFonts w:ascii="Times New Roman" w:hAnsi="Times New Roman" w:cs="Times New Roman"/>
        </w:rPr>
        <w:t>,</w:t>
      </w:r>
      <w:r>
        <w:rPr>
          <w:rFonts w:ascii="Times New Roman" w:hAnsi="Times New Roman" w:cs="Times New Roman"/>
        </w:rPr>
        <w:t xml:space="preserve"> dans </w:t>
      </w:r>
      <w:r w:rsidRPr="0049233D">
        <w:rPr>
          <w:rFonts w:ascii="Times New Roman" w:hAnsi="Times New Roman" w:cs="Times New Roman"/>
        </w:rPr>
        <w:t xml:space="preserve">L. de Saint MOULIN </w:t>
      </w:r>
      <w:r>
        <w:rPr>
          <w:rFonts w:ascii="Times New Roman" w:hAnsi="Times New Roman" w:cs="Times New Roman"/>
        </w:rPr>
        <w:t>(</w:t>
      </w:r>
      <w:r w:rsidRPr="0049233D">
        <w:rPr>
          <w:rFonts w:ascii="Times New Roman" w:hAnsi="Times New Roman" w:cs="Times New Roman"/>
        </w:rPr>
        <w:t>Ed.</w:t>
      </w:r>
      <w:r>
        <w:rPr>
          <w:rFonts w:ascii="Times New Roman" w:hAnsi="Times New Roman" w:cs="Times New Roman"/>
        </w:rPr>
        <w:t>)</w:t>
      </w:r>
      <w:r w:rsidRPr="0049233D">
        <w:rPr>
          <w:rFonts w:ascii="Times New Roman" w:hAnsi="Times New Roman" w:cs="Times New Roman"/>
        </w:rPr>
        <w:t xml:space="preserve">, </w:t>
      </w:r>
      <w:r w:rsidRPr="0054204B">
        <w:rPr>
          <w:rFonts w:ascii="Times New Roman" w:hAnsi="Times New Roman" w:cs="Times New Roman"/>
          <w:i/>
        </w:rPr>
        <w:t>Œuvres complètes</w:t>
      </w:r>
      <w:r w:rsidRPr="0049233D">
        <w:rPr>
          <w:rFonts w:ascii="Times New Roman" w:hAnsi="Times New Roman" w:cs="Times New Roman"/>
        </w:rPr>
        <w:t>, vol. 2, p. 165.</w:t>
      </w:r>
    </w:p>
  </w:footnote>
  <w:footnote w:id="7">
    <w:p w:rsidR="00B2617C" w:rsidRDefault="00B2617C">
      <w:pPr>
        <w:pStyle w:val="Notedebasdepage"/>
      </w:pPr>
      <w:r>
        <w:rPr>
          <w:rStyle w:val="Appelnotedebasdep"/>
        </w:rPr>
        <w:footnoteRef/>
      </w:r>
      <w:r>
        <w:t xml:space="preserve"> « Les évêques africains songeaient ici à l’importance de la socialisation, à la condamnation du colonialisme et de la discrimination raciale, à l’aide au développement – car la pauvreté grandissait en Afrique et en Amérique latine – et à une meilleure représentation du Tiers monde dans la commission chargée de ce texte. » (voir Jan Van, p. 53). Le texte dont il est question ici est la Constitution ‘‘Gaudium et Spes’’</w:t>
      </w:r>
    </w:p>
  </w:footnote>
  <w:footnote w:id="8">
    <w:p w:rsidR="00B2617C" w:rsidRPr="0011779A" w:rsidRDefault="00B2617C" w:rsidP="0011779A">
      <w:pPr>
        <w:pStyle w:val="Notedebasdepage"/>
        <w:jc w:val="both"/>
        <w:rPr>
          <w:rFonts w:ascii="Times New Roman" w:hAnsi="Times New Roman" w:cs="Times New Roman"/>
        </w:rPr>
      </w:pPr>
      <w:r>
        <w:rPr>
          <w:rStyle w:val="Appelnotedebasdep"/>
        </w:rPr>
        <w:footnoteRef/>
      </w:r>
      <w:r>
        <w:rPr>
          <w:rFonts w:ascii="Times New Roman" w:hAnsi="Times New Roman" w:cs="Times New Roman"/>
        </w:rPr>
        <w:t>J</w:t>
      </w:r>
      <w:r w:rsidRPr="0049233D">
        <w:rPr>
          <w:rFonts w:ascii="Times New Roman" w:hAnsi="Times New Roman" w:cs="Times New Roman"/>
        </w:rPr>
        <w:t xml:space="preserve">.A. MALULA, </w:t>
      </w:r>
      <w:r w:rsidRPr="00BE29D8">
        <w:rPr>
          <w:rFonts w:ascii="Times New Roman" w:hAnsi="Times New Roman" w:cs="Times New Roman"/>
          <w:i/>
        </w:rPr>
        <w:t>Lettre à mes collaborateurs et collaboratrices n°4</w:t>
      </w:r>
      <w:r w:rsidRPr="0049233D">
        <w:rPr>
          <w:rFonts w:ascii="Times New Roman" w:hAnsi="Times New Roman" w:cs="Times New Roman"/>
        </w:rPr>
        <w:t>,</w:t>
      </w:r>
      <w:r>
        <w:rPr>
          <w:rFonts w:ascii="Times New Roman" w:hAnsi="Times New Roman" w:cs="Times New Roman"/>
        </w:rPr>
        <w:t xml:space="preserve"> dans </w:t>
      </w:r>
      <w:r w:rsidRPr="0049233D">
        <w:rPr>
          <w:rFonts w:ascii="Times New Roman" w:hAnsi="Times New Roman" w:cs="Times New Roman"/>
        </w:rPr>
        <w:t xml:space="preserve">L. de Saint MOULIN </w:t>
      </w:r>
      <w:r>
        <w:rPr>
          <w:rFonts w:ascii="Times New Roman" w:hAnsi="Times New Roman" w:cs="Times New Roman"/>
        </w:rPr>
        <w:t>(</w:t>
      </w:r>
      <w:r w:rsidRPr="0049233D">
        <w:rPr>
          <w:rFonts w:ascii="Times New Roman" w:hAnsi="Times New Roman" w:cs="Times New Roman"/>
        </w:rPr>
        <w:t>Ed.</w:t>
      </w:r>
      <w:r>
        <w:rPr>
          <w:rFonts w:ascii="Times New Roman" w:hAnsi="Times New Roman" w:cs="Times New Roman"/>
        </w:rPr>
        <w:t>)</w:t>
      </w:r>
      <w:r w:rsidRPr="0049233D">
        <w:rPr>
          <w:rFonts w:ascii="Times New Roman" w:hAnsi="Times New Roman" w:cs="Times New Roman"/>
        </w:rPr>
        <w:t>,</w:t>
      </w:r>
      <w:r w:rsidRPr="00BE29D8">
        <w:rPr>
          <w:rFonts w:ascii="Times New Roman" w:hAnsi="Times New Roman" w:cs="Times New Roman"/>
          <w:i/>
        </w:rPr>
        <w:t>Œuvres complètes</w:t>
      </w:r>
      <w:r w:rsidRPr="0049233D">
        <w:rPr>
          <w:rFonts w:ascii="Times New Roman" w:hAnsi="Times New Roman" w:cs="Times New Roman"/>
        </w:rPr>
        <w:t>, vol. 2, p. 166.</w:t>
      </w:r>
      <w:r>
        <w:rPr>
          <w:rFonts w:ascii="Times New Roman" w:hAnsi="Times New Roman" w:cs="Times New Roman"/>
        </w:rPr>
        <w:t xml:space="preserve"> On lira avec fruit </w:t>
      </w:r>
      <w:r w:rsidRPr="00F20FC4">
        <w:rPr>
          <w:rFonts w:ascii="Times New Roman" w:hAnsi="Times New Roman" w:cs="Times New Roman"/>
          <w:i/>
        </w:rPr>
        <w:t>Presbyterorumordinis</w:t>
      </w:r>
      <w:r>
        <w:rPr>
          <w:rFonts w:ascii="Times New Roman" w:hAnsi="Times New Roman" w:cs="Times New Roman"/>
        </w:rPr>
        <w:t xml:space="preserve"> n°8 insistant sur le presbytérium comme ‘‘corps des prêtres ». Le ministère du prêtre n’est pas à vivre isolément ; il est à vivre dans une union fraternelle et dans une intense coopération entre prêtres.</w:t>
      </w:r>
    </w:p>
  </w:footnote>
  <w:footnote w:id="9">
    <w:p w:rsidR="00B2617C" w:rsidRPr="0049233D" w:rsidRDefault="00B2617C" w:rsidP="0054204B">
      <w:pPr>
        <w:pStyle w:val="Notedebasdepage"/>
        <w:jc w:val="both"/>
        <w:rPr>
          <w:rFonts w:ascii="Times New Roman" w:hAnsi="Times New Roman" w:cs="Times New Roman"/>
        </w:rPr>
      </w:pPr>
      <w:r w:rsidRPr="0049233D">
        <w:rPr>
          <w:rStyle w:val="Appelnotedebasdep"/>
          <w:rFonts w:ascii="Times New Roman" w:hAnsi="Times New Roman" w:cs="Times New Roman"/>
        </w:rPr>
        <w:footnoteRef/>
      </w:r>
      <w:r>
        <w:rPr>
          <w:rFonts w:ascii="Times New Roman" w:hAnsi="Times New Roman" w:cs="Times New Roman"/>
        </w:rPr>
        <w:t xml:space="preserve"> J</w:t>
      </w:r>
      <w:r w:rsidRPr="0049233D">
        <w:rPr>
          <w:rFonts w:ascii="Times New Roman" w:hAnsi="Times New Roman" w:cs="Times New Roman"/>
        </w:rPr>
        <w:t xml:space="preserve">.A. MALULA, </w:t>
      </w:r>
      <w:r w:rsidRPr="00BE29D8">
        <w:rPr>
          <w:rFonts w:ascii="Times New Roman" w:hAnsi="Times New Roman" w:cs="Times New Roman"/>
          <w:i/>
        </w:rPr>
        <w:t>Lettre à mes collaborateurs et collaboratrices n°4</w:t>
      </w:r>
      <w:r w:rsidRPr="0049233D">
        <w:rPr>
          <w:rFonts w:ascii="Times New Roman" w:hAnsi="Times New Roman" w:cs="Times New Roman"/>
        </w:rPr>
        <w:t>,</w:t>
      </w:r>
      <w:r>
        <w:rPr>
          <w:rFonts w:ascii="Times New Roman" w:hAnsi="Times New Roman" w:cs="Times New Roman"/>
        </w:rPr>
        <w:t xml:space="preserve"> dans </w:t>
      </w:r>
      <w:r w:rsidRPr="0049233D">
        <w:rPr>
          <w:rFonts w:ascii="Times New Roman" w:hAnsi="Times New Roman" w:cs="Times New Roman"/>
        </w:rPr>
        <w:t xml:space="preserve">L. de Saint MOULIN </w:t>
      </w:r>
      <w:r>
        <w:rPr>
          <w:rFonts w:ascii="Times New Roman" w:hAnsi="Times New Roman" w:cs="Times New Roman"/>
        </w:rPr>
        <w:t>(</w:t>
      </w:r>
      <w:r w:rsidRPr="0049233D">
        <w:rPr>
          <w:rFonts w:ascii="Times New Roman" w:hAnsi="Times New Roman" w:cs="Times New Roman"/>
        </w:rPr>
        <w:t>Ed.</w:t>
      </w:r>
      <w:r>
        <w:rPr>
          <w:rFonts w:ascii="Times New Roman" w:hAnsi="Times New Roman" w:cs="Times New Roman"/>
        </w:rPr>
        <w:t>)</w:t>
      </w:r>
      <w:r w:rsidRPr="0049233D">
        <w:rPr>
          <w:rFonts w:ascii="Times New Roman" w:hAnsi="Times New Roman" w:cs="Times New Roman"/>
        </w:rPr>
        <w:t>,</w:t>
      </w:r>
      <w:r w:rsidRPr="00BE29D8">
        <w:rPr>
          <w:rFonts w:ascii="Times New Roman" w:hAnsi="Times New Roman" w:cs="Times New Roman"/>
          <w:i/>
        </w:rPr>
        <w:t>Œuvres complètes</w:t>
      </w:r>
      <w:r w:rsidRPr="0049233D">
        <w:rPr>
          <w:rFonts w:ascii="Times New Roman" w:hAnsi="Times New Roman" w:cs="Times New Roman"/>
        </w:rPr>
        <w:t>, vol. 2, p. 166.</w:t>
      </w:r>
    </w:p>
  </w:footnote>
  <w:footnote w:id="10">
    <w:p w:rsidR="00B2617C" w:rsidRDefault="00B2617C">
      <w:pPr>
        <w:pStyle w:val="Notedebasdepage"/>
      </w:pPr>
      <w:r>
        <w:rPr>
          <w:rStyle w:val="Appelnotedebasdep"/>
        </w:rPr>
        <w:footnoteRef/>
      </w:r>
      <w:r>
        <w:t xml:space="preserve"> Dans l’état actuel du droit, l’évêque a comme « sénat et conseil », le chapitre cathédral (can. 391) ou à défaut, le groupe des consulteurs diocésains (cf. can. 423-428). Le décret </w:t>
      </w:r>
      <w:r w:rsidRPr="00F20FC4">
        <w:rPr>
          <w:i/>
        </w:rPr>
        <w:t>Christus Dominus</w:t>
      </w:r>
      <w:r>
        <w:t xml:space="preserve"> parle aussi du Conseil pastoral (n°27). </w:t>
      </w:r>
    </w:p>
  </w:footnote>
  <w:footnote w:id="11">
    <w:p w:rsidR="00B2617C" w:rsidRDefault="00B2617C">
      <w:pPr>
        <w:pStyle w:val="Notedebasdepage"/>
      </w:pPr>
      <w:r>
        <w:rPr>
          <w:rStyle w:val="Appelnotedebasdep"/>
        </w:rPr>
        <w:footnoteRef/>
      </w:r>
      <w:r>
        <w:t xml:space="preserve"> Le conseil presbytéral et des journées sacerdotales.</w:t>
      </w:r>
    </w:p>
  </w:footnote>
  <w:footnote w:id="12">
    <w:p w:rsidR="00B2617C" w:rsidRDefault="00B2617C">
      <w:pPr>
        <w:pStyle w:val="Notedebasdepage"/>
      </w:pPr>
      <w:r>
        <w:rPr>
          <w:rStyle w:val="Appelnotedebasdep"/>
        </w:rPr>
        <w:footnoteRef/>
      </w:r>
      <w:r>
        <w:t xml:space="preserve"> Conseil Paroissial.</w:t>
      </w:r>
    </w:p>
  </w:footnote>
  <w:footnote w:id="13">
    <w:p w:rsidR="00B2617C" w:rsidRPr="0049233D" w:rsidRDefault="00B2617C" w:rsidP="0054204B">
      <w:pPr>
        <w:pStyle w:val="Notedebasdepage"/>
        <w:jc w:val="both"/>
        <w:rPr>
          <w:rFonts w:ascii="Times New Roman" w:hAnsi="Times New Roman" w:cs="Times New Roman"/>
        </w:rPr>
      </w:pPr>
      <w:r w:rsidRPr="0049233D">
        <w:rPr>
          <w:rStyle w:val="Appelnotedebasdep"/>
          <w:rFonts w:ascii="Times New Roman" w:hAnsi="Times New Roman" w:cs="Times New Roman"/>
        </w:rPr>
        <w:footnoteRef/>
      </w:r>
      <w:r w:rsidRPr="0049233D">
        <w:rPr>
          <w:rFonts w:ascii="Times New Roman" w:hAnsi="Times New Roman" w:cs="Times New Roman"/>
        </w:rPr>
        <w:t xml:space="preserve"> Y.CONGAR et M. PEUCHMAURD (dir.), </w:t>
      </w:r>
      <w:r w:rsidRPr="00BE29D8">
        <w:rPr>
          <w:rFonts w:ascii="Times New Roman" w:hAnsi="Times New Roman" w:cs="Times New Roman"/>
          <w:i/>
        </w:rPr>
        <w:t>Vatican II, l’Eglise dans le monde de ce temps. Réflexions et perspectives</w:t>
      </w:r>
      <w:r w:rsidRPr="0049233D">
        <w:rPr>
          <w:rFonts w:ascii="Times New Roman" w:hAnsi="Times New Roman" w:cs="Times New Roman"/>
        </w:rPr>
        <w:t>, 1967,p.27</w:t>
      </w:r>
      <w:r>
        <w:rPr>
          <w:rFonts w:ascii="Times New Roman" w:hAnsi="Times New Roman" w:cs="Times New Roman"/>
        </w:rPr>
        <w:t>.</w:t>
      </w:r>
    </w:p>
  </w:footnote>
  <w:footnote w:id="14">
    <w:p w:rsidR="00B2617C" w:rsidRDefault="00B2617C">
      <w:pPr>
        <w:pStyle w:val="Notedebasdepage"/>
      </w:pPr>
      <w:r>
        <w:rPr>
          <w:rStyle w:val="Appelnotedebasdep"/>
        </w:rPr>
        <w:footnoteRef/>
      </w:r>
      <w:r>
        <w:t xml:space="preserve"> Dans sa constitution ‘’</w:t>
      </w:r>
      <w:r w:rsidRPr="00D17A31">
        <w:rPr>
          <w:i/>
        </w:rPr>
        <w:t>VeritatisGaudium</w:t>
      </w:r>
      <w:r>
        <w:t xml:space="preserve">’’ du 29 janvier 2018, le Pape François appelle les universités  et facultés catholiques à une révolution culturelle qui consiste entre autres à promouvoir une authentique culture de la rencontre et du dialogue   </w:t>
      </w:r>
    </w:p>
  </w:footnote>
  <w:footnote w:id="15">
    <w:p w:rsidR="00B2617C" w:rsidRPr="0049233D" w:rsidRDefault="00B2617C" w:rsidP="0054204B">
      <w:pPr>
        <w:pStyle w:val="Notedebasdepage"/>
        <w:jc w:val="both"/>
        <w:rPr>
          <w:rFonts w:ascii="Times New Roman" w:hAnsi="Times New Roman" w:cs="Times New Roman"/>
        </w:rPr>
      </w:pPr>
      <w:r w:rsidRPr="0049233D">
        <w:rPr>
          <w:rStyle w:val="Appelnotedebasdep"/>
          <w:rFonts w:ascii="Times New Roman" w:hAnsi="Times New Roman" w:cs="Times New Roman"/>
        </w:rPr>
        <w:footnoteRef/>
      </w:r>
      <w:r w:rsidRPr="0049233D">
        <w:rPr>
          <w:rFonts w:ascii="Times New Roman" w:hAnsi="Times New Roman" w:cs="Times New Roman"/>
        </w:rPr>
        <w:t>Mgr Jan Van CAUWELAERT</w:t>
      </w:r>
      <w:r>
        <w:rPr>
          <w:rFonts w:ascii="Times New Roman" w:hAnsi="Times New Roman" w:cs="Times New Roman"/>
        </w:rPr>
        <w:t xml:space="preserve">, </w:t>
      </w:r>
      <w:r w:rsidRPr="00B97F5A">
        <w:rPr>
          <w:rFonts w:ascii="Times New Roman" w:hAnsi="Times New Roman" w:cs="Times New Roman"/>
          <w:i/>
        </w:rPr>
        <w:t>La mission aujourd’hui. Mélanges pour le centième anniversaire</w:t>
      </w:r>
      <w:r w:rsidRPr="0049233D">
        <w:rPr>
          <w:rFonts w:ascii="Times New Roman" w:hAnsi="Times New Roman" w:cs="Times New Roman"/>
        </w:rPr>
        <w:t>, Halewijn, 2014, p. 72.</w:t>
      </w:r>
    </w:p>
  </w:footnote>
  <w:footnote w:id="16">
    <w:p w:rsidR="00B2617C" w:rsidRDefault="00B2617C">
      <w:pPr>
        <w:pStyle w:val="Notedebasdepage"/>
      </w:pPr>
      <w:r>
        <w:rPr>
          <w:rStyle w:val="Appelnotedebasdep"/>
        </w:rPr>
        <w:footnoteRef/>
      </w:r>
      <w:r>
        <w:t xml:space="preserve"> Voir Laudato Si</w:t>
      </w:r>
    </w:p>
  </w:footnote>
  <w:footnote w:id="17">
    <w:p w:rsidR="00B2617C" w:rsidRPr="0049233D" w:rsidRDefault="00B2617C" w:rsidP="0054204B">
      <w:pPr>
        <w:pStyle w:val="Notedebasdepage"/>
        <w:jc w:val="both"/>
        <w:rPr>
          <w:rFonts w:ascii="Times New Roman" w:hAnsi="Times New Roman" w:cs="Times New Roman"/>
        </w:rPr>
      </w:pPr>
      <w:r w:rsidRPr="0049233D">
        <w:rPr>
          <w:rStyle w:val="Appelnotedebasdep"/>
          <w:rFonts w:ascii="Times New Roman" w:hAnsi="Times New Roman" w:cs="Times New Roman"/>
        </w:rPr>
        <w:footnoteRef/>
      </w:r>
      <w:r w:rsidRPr="008719A6">
        <w:rPr>
          <w:rFonts w:ascii="Times New Roman" w:hAnsi="Times New Roman" w:cs="Times New Roman"/>
          <w:i/>
        </w:rPr>
        <w:t>Ibidem</w:t>
      </w:r>
      <w:r w:rsidRPr="0049233D">
        <w:rPr>
          <w:rFonts w:ascii="Times New Roman" w:hAnsi="Times New Roman" w:cs="Times New Roman"/>
        </w:rPr>
        <w:t>, p. 55.</w:t>
      </w:r>
    </w:p>
  </w:footnote>
  <w:footnote w:id="18">
    <w:p w:rsidR="00B2617C" w:rsidRPr="0049233D" w:rsidRDefault="00B2617C" w:rsidP="0054204B">
      <w:pPr>
        <w:pStyle w:val="Notedebasdepage"/>
        <w:jc w:val="both"/>
        <w:rPr>
          <w:rFonts w:ascii="Times New Roman" w:hAnsi="Times New Roman" w:cs="Times New Roman"/>
        </w:rPr>
      </w:pPr>
      <w:r w:rsidRPr="0049233D">
        <w:rPr>
          <w:rStyle w:val="Appelnotedebasdep"/>
          <w:rFonts w:ascii="Times New Roman" w:hAnsi="Times New Roman" w:cs="Times New Roman"/>
        </w:rPr>
        <w:footnoteRef/>
      </w:r>
      <w:r w:rsidRPr="0049233D">
        <w:rPr>
          <w:rFonts w:ascii="Times New Roman" w:hAnsi="Times New Roman" w:cs="Times New Roman"/>
        </w:rPr>
        <w:t xml:space="preserve"> Cf. A. WENGER, </w:t>
      </w:r>
      <w:r w:rsidRPr="008719A6">
        <w:rPr>
          <w:rFonts w:ascii="Times New Roman" w:hAnsi="Times New Roman" w:cs="Times New Roman"/>
          <w:i/>
        </w:rPr>
        <w:t>Vatican II, Chronique de la première session</w:t>
      </w:r>
      <w:r w:rsidRPr="0049233D">
        <w:rPr>
          <w:rFonts w:ascii="Times New Roman" w:hAnsi="Times New Roman" w:cs="Times New Roman"/>
        </w:rPr>
        <w:t>,</w:t>
      </w:r>
      <w:r>
        <w:rPr>
          <w:rFonts w:ascii="Times New Roman" w:hAnsi="Times New Roman" w:cs="Times New Roman"/>
        </w:rPr>
        <w:t xml:space="preserve"> Paris, Centurion, 1963, p. 183.</w:t>
      </w:r>
    </w:p>
  </w:footnote>
  <w:footnote w:id="19">
    <w:p w:rsidR="00B2617C" w:rsidRPr="0049233D" w:rsidRDefault="00B2617C" w:rsidP="0054204B">
      <w:pPr>
        <w:pStyle w:val="Notedebasdepage"/>
        <w:tabs>
          <w:tab w:val="left" w:pos="6862"/>
        </w:tabs>
        <w:jc w:val="both"/>
        <w:rPr>
          <w:rFonts w:ascii="Times New Roman" w:hAnsi="Times New Roman" w:cs="Times New Roman"/>
        </w:rPr>
      </w:pPr>
      <w:r w:rsidRPr="0049233D">
        <w:rPr>
          <w:rStyle w:val="Appelnotedebasdep"/>
          <w:rFonts w:ascii="Times New Roman" w:hAnsi="Times New Roman" w:cs="Times New Roman"/>
        </w:rPr>
        <w:footnoteRef/>
      </w:r>
      <w:r w:rsidRPr="0049233D">
        <w:rPr>
          <w:rFonts w:ascii="Times New Roman" w:hAnsi="Times New Roman" w:cs="Times New Roman"/>
        </w:rPr>
        <w:t>BENOIT XVI</w:t>
      </w:r>
      <w:r>
        <w:rPr>
          <w:rFonts w:ascii="Times New Roman" w:hAnsi="Times New Roman" w:cs="Times New Roman"/>
        </w:rPr>
        <w:t xml:space="preserve"> (Papa)</w:t>
      </w:r>
      <w:r w:rsidRPr="0049233D">
        <w:rPr>
          <w:rFonts w:ascii="Times New Roman" w:hAnsi="Times New Roman" w:cs="Times New Roman"/>
        </w:rPr>
        <w:t xml:space="preserve">, Lettre encyclique </w:t>
      </w:r>
      <w:r w:rsidRPr="0049233D">
        <w:rPr>
          <w:rFonts w:ascii="Times New Roman" w:hAnsi="Times New Roman" w:cs="Times New Roman"/>
          <w:i/>
        </w:rPr>
        <w:t xml:space="preserve">Deus Caritas est </w:t>
      </w:r>
      <w:r w:rsidRPr="0049233D">
        <w:rPr>
          <w:rFonts w:ascii="Times New Roman" w:hAnsi="Times New Roman" w:cs="Times New Roman"/>
        </w:rPr>
        <w:t>(du 25-XII-2005), nº28.</w:t>
      </w:r>
      <w:r w:rsidRPr="0049233D">
        <w:rPr>
          <w:rFonts w:ascii="Times New Roman" w:hAnsi="Times New Roman" w:cs="Times New Roman"/>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Look w:val="04A0"/>
    </w:tblPr>
    <w:tblGrid>
      <w:gridCol w:w="3085"/>
      <w:gridCol w:w="6127"/>
    </w:tblGrid>
    <w:tr w:rsidR="00B2617C" w:rsidTr="00E23CFD">
      <w:trPr>
        <w:trHeight w:val="2269"/>
      </w:trPr>
      <w:tc>
        <w:tcPr>
          <w:tcW w:w="3085" w:type="dxa"/>
          <w:tcBorders>
            <w:top w:val="nil"/>
            <w:left w:val="nil"/>
            <w:bottom w:val="nil"/>
            <w:right w:val="nil"/>
          </w:tcBorders>
        </w:tcPr>
        <w:p w:rsidR="00B2617C" w:rsidRDefault="00B2617C" w:rsidP="00E23CFD">
          <w:pPr>
            <w:pStyle w:val="En-tte"/>
            <w:jc w:val="center"/>
          </w:pPr>
          <w:r>
            <w:rPr>
              <w:noProof/>
              <w:lang w:eastAsia="fr-FR"/>
            </w:rPr>
            <w:drawing>
              <wp:inline distT="0" distB="0" distL="0" distR="0">
                <wp:extent cx="1499870" cy="768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9870" cy="768350"/>
                        </a:xfrm>
                        <a:prstGeom prst="rect">
                          <a:avLst/>
                        </a:prstGeom>
                        <a:noFill/>
                      </pic:spPr>
                    </pic:pic>
                  </a:graphicData>
                </a:graphic>
              </wp:inline>
            </w:drawing>
          </w:r>
        </w:p>
        <w:p w:rsidR="00B2617C" w:rsidRPr="00E23CFD" w:rsidRDefault="00B2617C" w:rsidP="00E23CFD">
          <w:pPr>
            <w:pStyle w:val="En-tte"/>
            <w:jc w:val="center"/>
            <w:rPr>
              <w:rFonts w:ascii="Monotype Corsiva" w:hAnsi="Monotype Corsiva"/>
            </w:rPr>
          </w:pPr>
          <w:r w:rsidRPr="00E23CFD">
            <w:rPr>
              <w:rFonts w:ascii="Monotype Corsiva" w:hAnsi="Monotype Corsiva"/>
            </w:rPr>
            <w:t>« Tout ce qu’il vous dira,</w:t>
          </w:r>
        </w:p>
        <w:p w:rsidR="00B2617C" w:rsidRPr="00E23CFD" w:rsidRDefault="00B2617C" w:rsidP="00E23CFD">
          <w:pPr>
            <w:pStyle w:val="En-tte"/>
            <w:jc w:val="center"/>
            <w:rPr>
              <w:rFonts w:ascii="Monotype Corsiva" w:hAnsi="Monotype Corsiva"/>
            </w:rPr>
          </w:pPr>
          <w:r w:rsidRPr="00E23CFD">
            <w:rPr>
              <w:rFonts w:ascii="Monotype Corsiva" w:hAnsi="Monotype Corsiva"/>
            </w:rPr>
            <w:t>faites-le » (Jn 2, 5b)</w:t>
          </w:r>
        </w:p>
        <w:p w:rsidR="00B2617C" w:rsidRPr="00E23CFD" w:rsidRDefault="00B2617C" w:rsidP="00E23CFD">
          <w:pPr>
            <w:pStyle w:val="En-tte"/>
            <w:jc w:val="center"/>
            <w:rPr>
              <w:b/>
              <w:sz w:val="36"/>
              <w:szCs w:val="36"/>
            </w:rPr>
          </w:pPr>
          <w:r w:rsidRPr="00E23CFD">
            <w:rPr>
              <w:b/>
              <w:sz w:val="36"/>
              <w:szCs w:val="36"/>
            </w:rPr>
            <w:t>DIOCESE D’IDIOFA</w:t>
          </w:r>
        </w:p>
      </w:tc>
      <w:tc>
        <w:tcPr>
          <w:tcW w:w="6127" w:type="dxa"/>
          <w:tcBorders>
            <w:top w:val="nil"/>
            <w:left w:val="nil"/>
            <w:bottom w:val="nil"/>
            <w:right w:val="nil"/>
          </w:tcBorders>
        </w:tcPr>
        <w:p w:rsidR="00B2617C" w:rsidRDefault="00B2617C" w:rsidP="00E23CFD">
          <w:pPr>
            <w:pStyle w:val="En-tte"/>
          </w:pPr>
        </w:p>
      </w:tc>
    </w:tr>
  </w:tbl>
  <w:p w:rsidR="00B2617C" w:rsidRPr="00E23CFD" w:rsidRDefault="00B2617C" w:rsidP="008C11E8">
    <w:pPr>
      <w:pStyle w:val="En-tte"/>
      <w:rPr>
        <w:b/>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65955"/>
    <w:multiLevelType w:val="hybridMultilevel"/>
    <w:tmpl w:val="7B2222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6B93AA1"/>
    <w:multiLevelType w:val="hybridMultilevel"/>
    <w:tmpl w:val="14D473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2816E4"/>
    <w:multiLevelType w:val="hybridMultilevel"/>
    <w:tmpl w:val="FCFCE432"/>
    <w:lvl w:ilvl="0" w:tplc="9692CC4C">
      <w:start w:val="1"/>
      <w:numFmt w:val="bullet"/>
      <w:lvlText w:val="-"/>
      <w:lvlJc w:val="left"/>
      <w:pPr>
        <w:ind w:left="720" w:hanging="360"/>
      </w:pPr>
      <w:rPr>
        <w:rFonts w:ascii="PT Serif" w:eastAsiaTheme="minorHAnsi" w:hAnsi="PT Serif"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B3F4E"/>
    <w:rsid w:val="000009CE"/>
    <w:rsid w:val="00004307"/>
    <w:rsid w:val="00006C82"/>
    <w:rsid w:val="00013B4B"/>
    <w:rsid w:val="00021F34"/>
    <w:rsid w:val="00023192"/>
    <w:rsid w:val="00030D0A"/>
    <w:rsid w:val="000348FA"/>
    <w:rsid w:val="00052871"/>
    <w:rsid w:val="000529E1"/>
    <w:rsid w:val="00057123"/>
    <w:rsid w:val="0006739C"/>
    <w:rsid w:val="00074D6D"/>
    <w:rsid w:val="000958E2"/>
    <w:rsid w:val="00097468"/>
    <w:rsid w:val="000A20E8"/>
    <w:rsid w:val="000B44FC"/>
    <w:rsid w:val="000D6E80"/>
    <w:rsid w:val="000E652B"/>
    <w:rsid w:val="000F2491"/>
    <w:rsid w:val="000F4037"/>
    <w:rsid w:val="000F4ABB"/>
    <w:rsid w:val="000F61A2"/>
    <w:rsid w:val="001000C8"/>
    <w:rsid w:val="00100DB7"/>
    <w:rsid w:val="00114A39"/>
    <w:rsid w:val="0011779A"/>
    <w:rsid w:val="00120450"/>
    <w:rsid w:val="00136881"/>
    <w:rsid w:val="00136CF0"/>
    <w:rsid w:val="00160D9A"/>
    <w:rsid w:val="00164AAC"/>
    <w:rsid w:val="0016586F"/>
    <w:rsid w:val="001921A5"/>
    <w:rsid w:val="001922D8"/>
    <w:rsid w:val="001D3736"/>
    <w:rsid w:val="001D67B5"/>
    <w:rsid w:val="001F100C"/>
    <w:rsid w:val="0020565D"/>
    <w:rsid w:val="0020619D"/>
    <w:rsid w:val="00217CFD"/>
    <w:rsid w:val="00243322"/>
    <w:rsid w:val="00260F73"/>
    <w:rsid w:val="002634A2"/>
    <w:rsid w:val="00264A49"/>
    <w:rsid w:val="00277948"/>
    <w:rsid w:val="0029063E"/>
    <w:rsid w:val="00291894"/>
    <w:rsid w:val="00296563"/>
    <w:rsid w:val="002A3844"/>
    <w:rsid w:val="002A6411"/>
    <w:rsid w:val="002B2CD0"/>
    <w:rsid w:val="002C2A6D"/>
    <w:rsid w:val="002C4476"/>
    <w:rsid w:val="002D1770"/>
    <w:rsid w:val="002E6D3B"/>
    <w:rsid w:val="002E7CCB"/>
    <w:rsid w:val="002F6A5B"/>
    <w:rsid w:val="00301D84"/>
    <w:rsid w:val="00312414"/>
    <w:rsid w:val="0031608A"/>
    <w:rsid w:val="00333609"/>
    <w:rsid w:val="00334148"/>
    <w:rsid w:val="00335326"/>
    <w:rsid w:val="00350249"/>
    <w:rsid w:val="003653C2"/>
    <w:rsid w:val="00367CC8"/>
    <w:rsid w:val="00370F1A"/>
    <w:rsid w:val="003778EC"/>
    <w:rsid w:val="00387FA7"/>
    <w:rsid w:val="003A4DFF"/>
    <w:rsid w:val="003B1E7F"/>
    <w:rsid w:val="003B4180"/>
    <w:rsid w:val="003B4CB9"/>
    <w:rsid w:val="003C3A25"/>
    <w:rsid w:val="003C7ABB"/>
    <w:rsid w:val="003D1FF3"/>
    <w:rsid w:val="003D3050"/>
    <w:rsid w:val="003D527F"/>
    <w:rsid w:val="003E06FF"/>
    <w:rsid w:val="003E20F1"/>
    <w:rsid w:val="003F2C8B"/>
    <w:rsid w:val="0040178A"/>
    <w:rsid w:val="00406C8C"/>
    <w:rsid w:val="00420CBE"/>
    <w:rsid w:val="004248E7"/>
    <w:rsid w:val="0045688C"/>
    <w:rsid w:val="00457CD2"/>
    <w:rsid w:val="004660A8"/>
    <w:rsid w:val="004666C2"/>
    <w:rsid w:val="00475A32"/>
    <w:rsid w:val="004836B5"/>
    <w:rsid w:val="0049233D"/>
    <w:rsid w:val="0049728F"/>
    <w:rsid w:val="00497848"/>
    <w:rsid w:val="004A2813"/>
    <w:rsid w:val="004A3806"/>
    <w:rsid w:val="004A4F07"/>
    <w:rsid w:val="004B0CED"/>
    <w:rsid w:val="004B5668"/>
    <w:rsid w:val="004B6D60"/>
    <w:rsid w:val="004E45E6"/>
    <w:rsid w:val="004F2C40"/>
    <w:rsid w:val="004F766F"/>
    <w:rsid w:val="005030CD"/>
    <w:rsid w:val="0051329E"/>
    <w:rsid w:val="005139E1"/>
    <w:rsid w:val="0052308A"/>
    <w:rsid w:val="00524D70"/>
    <w:rsid w:val="005303B6"/>
    <w:rsid w:val="00541A43"/>
    <w:rsid w:val="0054204B"/>
    <w:rsid w:val="00546FFC"/>
    <w:rsid w:val="00557E5E"/>
    <w:rsid w:val="00567F00"/>
    <w:rsid w:val="00573CB3"/>
    <w:rsid w:val="005816FF"/>
    <w:rsid w:val="00581D1B"/>
    <w:rsid w:val="005B3F4E"/>
    <w:rsid w:val="005B5406"/>
    <w:rsid w:val="005C63F9"/>
    <w:rsid w:val="005D5374"/>
    <w:rsid w:val="005E09AC"/>
    <w:rsid w:val="005E27B0"/>
    <w:rsid w:val="005F7C66"/>
    <w:rsid w:val="00604530"/>
    <w:rsid w:val="00607BDB"/>
    <w:rsid w:val="00607EB2"/>
    <w:rsid w:val="00607F62"/>
    <w:rsid w:val="00611B1E"/>
    <w:rsid w:val="0061423C"/>
    <w:rsid w:val="00614342"/>
    <w:rsid w:val="006157FF"/>
    <w:rsid w:val="0062075E"/>
    <w:rsid w:val="00620764"/>
    <w:rsid w:val="00622524"/>
    <w:rsid w:val="00635892"/>
    <w:rsid w:val="00635BEE"/>
    <w:rsid w:val="006556ED"/>
    <w:rsid w:val="00663C60"/>
    <w:rsid w:val="006658EE"/>
    <w:rsid w:val="00665F1E"/>
    <w:rsid w:val="00676B0F"/>
    <w:rsid w:val="006816A6"/>
    <w:rsid w:val="006B28CA"/>
    <w:rsid w:val="006C5714"/>
    <w:rsid w:val="006C707C"/>
    <w:rsid w:val="006D2084"/>
    <w:rsid w:val="006E624C"/>
    <w:rsid w:val="00711D6F"/>
    <w:rsid w:val="00723AE0"/>
    <w:rsid w:val="0072572C"/>
    <w:rsid w:val="00730BF6"/>
    <w:rsid w:val="00742332"/>
    <w:rsid w:val="00747B35"/>
    <w:rsid w:val="007530B1"/>
    <w:rsid w:val="0075585F"/>
    <w:rsid w:val="00790284"/>
    <w:rsid w:val="007A74AB"/>
    <w:rsid w:val="007B09B2"/>
    <w:rsid w:val="007B6C91"/>
    <w:rsid w:val="007D5D69"/>
    <w:rsid w:val="007D7B3A"/>
    <w:rsid w:val="007F247B"/>
    <w:rsid w:val="00803A79"/>
    <w:rsid w:val="00806B34"/>
    <w:rsid w:val="00806E88"/>
    <w:rsid w:val="00836AAD"/>
    <w:rsid w:val="008534BD"/>
    <w:rsid w:val="00861295"/>
    <w:rsid w:val="008719A6"/>
    <w:rsid w:val="00876478"/>
    <w:rsid w:val="00876674"/>
    <w:rsid w:val="00883291"/>
    <w:rsid w:val="00894209"/>
    <w:rsid w:val="008A5F36"/>
    <w:rsid w:val="008A6F6D"/>
    <w:rsid w:val="008B2DB7"/>
    <w:rsid w:val="008B559F"/>
    <w:rsid w:val="008C11E8"/>
    <w:rsid w:val="008C2A08"/>
    <w:rsid w:val="008C4ACE"/>
    <w:rsid w:val="008C69F7"/>
    <w:rsid w:val="008C706E"/>
    <w:rsid w:val="008D46FE"/>
    <w:rsid w:val="008E4DB7"/>
    <w:rsid w:val="009050A9"/>
    <w:rsid w:val="00913160"/>
    <w:rsid w:val="00920C3C"/>
    <w:rsid w:val="00923A80"/>
    <w:rsid w:val="0093221B"/>
    <w:rsid w:val="009378B2"/>
    <w:rsid w:val="0094244C"/>
    <w:rsid w:val="00960D2A"/>
    <w:rsid w:val="00977845"/>
    <w:rsid w:val="00983A1C"/>
    <w:rsid w:val="00984290"/>
    <w:rsid w:val="009967D6"/>
    <w:rsid w:val="009A7D5B"/>
    <w:rsid w:val="009B34A6"/>
    <w:rsid w:val="009B4EE8"/>
    <w:rsid w:val="009B74F8"/>
    <w:rsid w:val="009C6467"/>
    <w:rsid w:val="009C7394"/>
    <w:rsid w:val="009E3342"/>
    <w:rsid w:val="009F2DD7"/>
    <w:rsid w:val="00A05BAE"/>
    <w:rsid w:val="00A108D7"/>
    <w:rsid w:val="00A13C3A"/>
    <w:rsid w:val="00A26A3C"/>
    <w:rsid w:val="00A26D17"/>
    <w:rsid w:val="00A3434F"/>
    <w:rsid w:val="00A538A9"/>
    <w:rsid w:val="00A54EF6"/>
    <w:rsid w:val="00A61E9A"/>
    <w:rsid w:val="00A6236C"/>
    <w:rsid w:val="00A64295"/>
    <w:rsid w:val="00A81C03"/>
    <w:rsid w:val="00AA4CE0"/>
    <w:rsid w:val="00AB0FAC"/>
    <w:rsid w:val="00AC57E2"/>
    <w:rsid w:val="00AF677C"/>
    <w:rsid w:val="00AF7529"/>
    <w:rsid w:val="00B04142"/>
    <w:rsid w:val="00B2617C"/>
    <w:rsid w:val="00B264F2"/>
    <w:rsid w:val="00B302CA"/>
    <w:rsid w:val="00B3339F"/>
    <w:rsid w:val="00B37C61"/>
    <w:rsid w:val="00B52C87"/>
    <w:rsid w:val="00B5566E"/>
    <w:rsid w:val="00B64BCB"/>
    <w:rsid w:val="00B763BE"/>
    <w:rsid w:val="00B80955"/>
    <w:rsid w:val="00B907ED"/>
    <w:rsid w:val="00B923BA"/>
    <w:rsid w:val="00B97F5A"/>
    <w:rsid w:val="00BB53C9"/>
    <w:rsid w:val="00BC219B"/>
    <w:rsid w:val="00BC6C42"/>
    <w:rsid w:val="00BC6D13"/>
    <w:rsid w:val="00BE0BFC"/>
    <w:rsid w:val="00BE29D8"/>
    <w:rsid w:val="00BE5E13"/>
    <w:rsid w:val="00C02B4F"/>
    <w:rsid w:val="00C231AB"/>
    <w:rsid w:val="00C245E0"/>
    <w:rsid w:val="00C33165"/>
    <w:rsid w:val="00C61148"/>
    <w:rsid w:val="00C63DE5"/>
    <w:rsid w:val="00C707F7"/>
    <w:rsid w:val="00C72167"/>
    <w:rsid w:val="00C81E20"/>
    <w:rsid w:val="00C852F4"/>
    <w:rsid w:val="00C87683"/>
    <w:rsid w:val="00CA0120"/>
    <w:rsid w:val="00CA7A3C"/>
    <w:rsid w:val="00CB1937"/>
    <w:rsid w:val="00CC4632"/>
    <w:rsid w:val="00CE49CB"/>
    <w:rsid w:val="00CE6436"/>
    <w:rsid w:val="00D17A31"/>
    <w:rsid w:val="00D20C79"/>
    <w:rsid w:val="00D23B7E"/>
    <w:rsid w:val="00D25A77"/>
    <w:rsid w:val="00D44859"/>
    <w:rsid w:val="00D61C59"/>
    <w:rsid w:val="00D67AB0"/>
    <w:rsid w:val="00D778D4"/>
    <w:rsid w:val="00D97B07"/>
    <w:rsid w:val="00DC0BB1"/>
    <w:rsid w:val="00DC4BBD"/>
    <w:rsid w:val="00DC5069"/>
    <w:rsid w:val="00DD5C3F"/>
    <w:rsid w:val="00DE25A0"/>
    <w:rsid w:val="00DF31F3"/>
    <w:rsid w:val="00E13810"/>
    <w:rsid w:val="00E23CFD"/>
    <w:rsid w:val="00E24873"/>
    <w:rsid w:val="00E41D64"/>
    <w:rsid w:val="00E44600"/>
    <w:rsid w:val="00E52E2B"/>
    <w:rsid w:val="00E53F81"/>
    <w:rsid w:val="00E56B80"/>
    <w:rsid w:val="00E604AA"/>
    <w:rsid w:val="00E628E9"/>
    <w:rsid w:val="00E63790"/>
    <w:rsid w:val="00E65D3B"/>
    <w:rsid w:val="00E809EB"/>
    <w:rsid w:val="00E82F78"/>
    <w:rsid w:val="00E9652B"/>
    <w:rsid w:val="00EA4674"/>
    <w:rsid w:val="00EB66AE"/>
    <w:rsid w:val="00EC4AC5"/>
    <w:rsid w:val="00ED6054"/>
    <w:rsid w:val="00EE11B4"/>
    <w:rsid w:val="00EF15EF"/>
    <w:rsid w:val="00F00A77"/>
    <w:rsid w:val="00F159C2"/>
    <w:rsid w:val="00F20FC1"/>
    <w:rsid w:val="00F20FC4"/>
    <w:rsid w:val="00F46126"/>
    <w:rsid w:val="00F51F53"/>
    <w:rsid w:val="00F54472"/>
    <w:rsid w:val="00F65C47"/>
    <w:rsid w:val="00F83213"/>
    <w:rsid w:val="00F9511D"/>
    <w:rsid w:val="00FB59AC"/>
    <w:rsid w:val="00FD3F22"/>
    <w:rsid w:val="00FD59E7"/>
    <w:rsid w:val="00FE1FBE"/>
    <w:rsid w:val="00FF332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674"/>
    <w:pPr>
      <w:ind w:left="720"/>
      <w:contextualSpacing/>
    </w:pPr>
  </w:style>
  <w:style w:type="paragraph" w:styleId="Notedebasdepage">
    <w:name w:val="footnote text"/>
    <w:basedOn w:val="Normal"/>
    <w:link w:val="NotedebasdepageCar"/>
    <w:uiPriority w:val="99"/>
    <w:unhideWhenUsed/>
    <w:rsid w:val="0040178A"/>
    <w:pPr>
      <w:spacing w:after="0" w:line="240" w:lineRule="auto"/>
    </w:pPr>
    <w:rPr>
      <w:sz w:val="20"/>
      <w:szCs w:val="20"/>
    </w:rPr>
  </w:style>
  <w:style w:type="character" w:customStyle="1" w:styleId="NotedebasdepageCar">
    <w:name w:val="Note de bas de page Car"/>
    <w:basedOn w:val="Policepardfaut"/>
    <w:link w:val="Notedebasdepage"/>
    <w:uiPriority w:val="99"/>
    <w:rsid w:val="0040178A"/>
    <w:rPr>
      <w:sz w:val="20"/>
      <w:szCs w:val="20"/>
    </w:rPr>
  </w:style>
  <w:style w:type="character" w:styleId="Appelnotedebasdep">
    <w:name w:val="footnote reference"/>
    <w:basedOn w:val="Policepardfaut"/>
    <w:uiPriority w:val="99"/>
    <w:unhideWhenUsed/>
    <w:rsid w:val="0040178A"/>
    <w:rPr>
      <w:vertAlign w:val="superscript"/>
    </w:rPr>
  </w:style>
  <w:style w:type="paragraph" w:styleId="Textedebulles">
    <w:name w:val="Balloon Text"/>
    <w:basedOn w:val="Normal"/>
    <w:link w:val="TextedebullesCar"/>
    <w:uiPriority w:val="99"/>
    <w:semiHidden/>
    <w:unhideWhenUsed/>
    <w:rsid w:val="00B52C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2C87"/>
    <w:rPr>
      <w:rFonts w:ascii="Tahoma" w:hAnsi="Tahoma" w:cs="Tahoma"/>
      <w:sz w:val="16"/>
      <w:szCs w:val="16"/>
    </w:rPr>
  </w:style>
  <w:style w:type="paragraph" w:styleId="En-tte">
    <w:name w:val="header"/>
    <w:basedOn w:val="Normal"/>
    <w:link w:val="En-tteCar"/>
    <w:uiPriority w:val="99"/>
    <w:unhideWhenUsed/>
    <w:rsid w:val="00B52C87"/>
    <w:pPr>
      <w:tabs>
        <w:tab w:val="center" w:pos="4536"/>
        <w:tab w:val="right" w:pos="9072"/>
      </w:tabs>
      <w:spacing w:after="0" w:line="240" w:lineRule="auto"/>
    </w:pPr>
  </w:style>
  <w:style w:type="character" w:customStyle="1" w:styleId="En-tteCar">
    <w:name w:val="En-tête Car"/>
    <w:basedOn w:val="Policepardfaut"/>
    <w:link w:val="En-tte"/>
    <w:uiPriority w:val="99"/>
    <w:rsid w:val="00B52C87"/>
  </w:style>
  <w:style w:type="paragraph" w:styleId="Pieddepage">
    <w:name w:val="footer"/>
    <w:basedOn w:val="Normal"/>
    <w:link w:val="PieddepageCar"/>
    <w:uiPriority w:val="99"/>
    <w:unhideWhenUsed/>
    <w:rsid w:val="00B52C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2C87"/>
  </w:style>
  <w:style w:type="table" w:styleId="Grilledutableau">
    <w:name w:val="Table Grid"/>
    <w:basedOn w:val="TableauNormal"/>
    <w:uiPriority w:val="59"/>
    <w:rsid w:val="00E23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s">
    <w:name w:val="Document Map"/>
    <w:basedOn w:val="Normal"/>
    <w:link w:val="ExplorateurdedocumentsCar"/>
    <w:uiPriority w:val="99"/>
    <w:semiHidden/>
    <w:unhideWhenUsed/>
    <w:rsid w:val="00FE1FBE"/>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E1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E8F75-547A-4CC4-B9CD-9888717C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3383</Words>
  <Characters>18608</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2018-02-02T22:48:00Z</cp:lastPrinted>
  <dcterms:created xsi:type="dcterms:W3CDTF">2018-02-12T10:18:00Z</dcterms:created>
  <dcterms:modified xsi:type="dcterms:W3CDTF">2018-02-12T10:18:00Z</dcterms:modified>
</cp:coreProperties>
</file>