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 w:rsidRPr="00393B5E">
        <w:rPr>
          <w:b/>
          <w:color w:val="000000"/>
          <w:sz w:val="32"/>
          <w:szCs w:val="32"/>
          <w:u w:val="single"/>
        </w:rPr>
        <w:t>AGENDA DE L’EVEQUE, Juin-Juillet 2017</w:t>
      </w:r>
    </w:p>
    <w:p w:rsidR="00393B5E" w:rsidRP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Symbol" w:hAnsi="Symbol" w:cs="Arial"/>
          <w:color w:val="000000"/>
          <w:sz w:val="32"/>
          <w:szCs w:val="32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Juin 2017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Calibri" w:hAnsi="Calibri" w:cs="Arial"/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Du 05 au 09 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Réunions des Commissions Episcopales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Calibri" w:hAnsi="Calibri" w:cs="Arial"/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Du 12 au 16 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Comité Permanent de la CENCO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Calibri" w:hAnsi="Calibri" w:cs="Arial"/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Du 19 au 23 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Assemblée Plénière de la CENCO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Symbol" w:hAnsi="Symbol" w:cs="Arial"/>
          <w:color w:val="000000"/>
          <w:sz w:val="32"/>
          <w:szCs w:val="32"/>
        </w:rPr>
        <w:t>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Juillet 2017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Calibri" w:hAnsi="Calibri" w:cs="Arial"/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Du dimanche 09 au vendredi 14 : Retraite des ordinands/Nto-Luzingu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Calibri" w:hAnsi="Calibri" w:cs="Arial"/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Le dimanche</w:t>
      </w:r>
      <w:r>
        <w:rPr>
          <w:rFonts w:ascii="Arial" w:hAnsi="Arial" w:cs="Arial"/>
          <w:b/>
          <w:bCs/>
          <w:color w:val="000000"/>
        </w:rPr>
        <w:t>16 : ordinations sacerdotales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Calibri" w:hAnsi="Calibri" w:cs="Arial"/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Le lundi 17</w:t>
      </w:r>
      <w:r>
        <w:rPr>
          <w:rFonts w:ascii="Arial" w:hAnsi="Arial" w:cs="Arial"/>
          <w:b/>
          <w:bCs/>
          <w:color w:val="000000"/>
        </w:rPr>
        <w:t> 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Prémices des nouveaux prêtres et Consulte diocésaine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Calibri" w:hAnsi="Calibri" w:cs="Arial"/>
          <w:color w:val="000000"/>
        </w:rPr>
        <w:t>-</w:t>
      </w:r>
      <w:r>
        <w:rPr>
          <w:color w:val="000000"/>
          <w:sz w:val="14"/>
          <w:szCs w:val="14"/>
        </w:rPr>
        <w:t>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Le mardi 18 : Inauguration de l’Espace Cana/COMBILIM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color w:val="000000"/>
        </w:rPr>
        <w:t> 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b/>
          <w:bCs/>
          <w:color w:val="000000"/>
          <w:lang w:val="fr-CA"/>
        </w:rPr>
        <w:t>N.B. – Les Journées et retraite de cette année auront lieu au mois de septembre dans chaque doyenné (Cfr Propositions et lettre circulaire du Modérateur du Clergé). En voici l’argumentaire.</w:t>
      </w:r>
    </w:p>
    <w:p w:rsidR="00393B5E" w:rsidRDefault="00393B5E" w:rsidP="00393B5E">
      <w:pPr>
        <w:pStyle w:val="m-129062993075398410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>
        <w:rPr>
          <w:rFonts w:ascii="Arial" w:hAnsi="Arial" w:cs="Arial"/>
          <w:b/>
          <w:bCs/>
          <w:color w:val="000000"/>
          <w:lang w:val="fr-CA"/>
        </w:rPr>
        <w:t>          </w:t>
      </w:r>
      <w:r>
        <w:rPr>
          <w:rStyle w:val="apple-converted-space"/>
          <w:rFonts w:ascii="Arial" w:hAnsi="Arial" w:cs="Arial"/>
          <w:b/>
          <w:bCs/>
          <w:color w:val="000000"/>
          <w:lang w:val="fr-CA"/>
        </w:rPr>
        <w:t> </w:t>
      </w:r>
      <w:r>
        <w:rPr>
          <w:rFonts w:ascii="Arial" w:hAnsi="Arial" w:cs="Arial"/>
          <w:b/>
          <w:bCs/>
          <w:color w:val="000000"/>
          <w:lang w:val="fr-CA"/>
        </w:rPr>
        <w:t>- Le présent agenda demeure susceptible de modifications</w:t>
      </w:r>
    </w:p>
    <w:p w:rsidR="00354E76" w:rsidRDefault="00354E76"/>
    <w:sectPr w:rsidR="00354E76" w:rsidSect="00354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93B5E"/>
    <w:rsid w:val="00354E76"/>
    <w:rsid w:val="0039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E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129062993075398410gmail-msolistparagraph">
    <w:name w:val="m_-129062993075398410gmail-msolistparagraph"/>
    <w:basedOn w:val="Normal"/>
    <w:rsid w:val="0039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9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2017-06-15T08:36:00Z</dcterms:created>
  <dcterms:modified xsi:type="dcterms:W3CDTF">2017-06-15T08:38:00Z</dcterms:modified>
</cp:coreProperties>
</file>